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1073B" w14:textId="77777777" w:rsidR="003D55C7" w:rsidRDefault="002763BA" w:rsidP="002763BA">
      <w:pPr>
        <w:spacing w:after="0" w:line="259" w:lineRule="auto"/>
        <w:ind w:left="0" w:firstLine="0"/>
        <w:jc w:val="center"/>
      </w:pPr>
      <w:r>
        <w:rPr>
          <w:noProof/>
        </w:rPr>
        <w:drawing>
          <wp:anchor distT="0" distB="0" distL="114300" distR="114300" simplePos="0" relativeHeight="251658240" behindDoc="0" locked="0" layoutInCell="1" allowOverlap="1" wp14:anchorId="73A2423A" wp14:editId="32D3A1FC">
            <wp:simplePos x="0" y="0"/>
            <wp:positionH relativeFrom="margin">
              <wp:posOffset>2677795</wp:posOffset>
            </wp:positionH>
            <wp:positionV relativeFrom="margin">
              <wp:posOffset>168300</wp:posOffset>
            </wp:positionV>
            <wp:extent cx="704850" cy="7048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1838"/>
                    <a:stretch>
                      <a:fillRect/>
                    </a:stretch>
                  </pic:blipFill>
                  <pic:spPr bwMode="auto">
                    <a:xfrm>
                      <a:off x="0" y="0"/>
                      <a:ext cx="7048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7AD2">
        <w:t xml:space="preserve"> </w:t>
      </w:r>
    </w:p>
    <w:p w14:paraId="4E9F4051" w14:textId="77777777" w:rsidR="003D55C7" w:rsidRDefault="00D77AD2">
      <w:pPr>
        <w:spacing w:after="0" w:line="259" w:lineRule="auto"/>
        <w:ind w:left="0" w:firstLine="0"/>
      </w:pPr>
      <w:r>
        <w:t xml:space="preserve"> </w:t>
      </w:r>
    </w:p>
    <w:p w14:paraId="4E73541E" w14:textId="77777777" w:rsidR="003D55C7" w:rsidRDefault="00D77AD2">
      <w:pPr>
        <w:spacing w:after="0" w:line="259" w:lineRule="auto"/>
        <w:ind w:left="0" w:firstLine="0"/>
      </w:pPr>
      <w:r>
        <w:t xml:space="preserve"> </w:t>
      </w:r>
    </w:p>
    <w:p w14:paraId="396EE3EE" w14:textId="77777777" w:rsidR="003D55C7" w:rsidRDefault="00D77AD2">
      <w:pPr>
        <w:spacing w:after="55" w:line="259" w:lineRule="auto"/>
        <w:ind w:left="0" w:firstLine="0"/>
      </w:pPr>
      <w:r>
        <w:t xml:space="preserve"> </w:t>
      </w:r>
    </w:p>
    <w:p w14:paraId="6E2B03EA" w14:textId="77777777" w:rsidR="003D55C7" w:rsidRDefault="003D55C7" w:rsidP="002763BA">
      <w:pPr>
        <w:spacing w:after="0" w:line="259" w:lineRule="auto"/>
        <w:ind w:left="0" w:firstLine="0"/>
        <w:jc w:val="center"/>
      </w:pPr>
    </w:p>
    <w:p w14:paraId="03421BC7" w14:textId="77777777" w:rsidR="003D55C7" w:rsidRDefault="003D55C7" w:rsidP="002763BA">
      <w:pPr>
        <w:spacing w:after="0" w:line="259" w:lineRule="auto"/>
        <w:ind w:left="0" w:firstLine="0"/>
        <w:jc w:val="center"/>
      </w:pPr>
    </w:p>
    <w:p w14:paraId="1A3046D6" w14:textId="77777777" w:rsidR="002763BA" w:rsidRPr="002763BA" w:rsidRDefault="002763BA" w:rsidP="002763BA">
      <w:pPr>
        <w:spacing w:after="0" w:line="259" w:lineRule="auto"/>
        <w:ind w:left="0" w:firstLine="0"/>
        <w:jc w:val="center"/>
        <w:rPr>
          <w:b/>
          <w:sz w:val="44"/>
          <w:szCs w:val="44"/>
        </w:rPr>
      </w:pPr>
      <w:r w:rsidRPr="0052458B">
        <w:rPr>
          <w:b/>
          <w:sz w:val="44"/>
          <w:szCs w:val="44"/>
        </w:rPr>
        <w:t xml:space="preserve"> </w:t>
      </w:r>
      <w:r w:rsidRPr="002763BA">
        <w:rPr>
          <w:b/>
          <w:sz w:val="44"/>
          <w:szCs w:val="44"/>
        </w:rPr>
        <w:t>CORNERSTONE</w:t>
      </w:r>
    </w:p>
    <w:p w14:paraId="491A334C" w14:textId="77777777" w:rsidR="003D55C7" w:rsidRDefault="002763BA" w:rsidP="002763BA">
      <w:pPr>
        <w:spacing w:after="0" w:line="259" w:lineRule="auto"/>
        <w:ind w:left="0" w:firstLine="0"/>
        <w:jc w:val="center"/>
      </w:pPr>
      <w:r>
        <w:rPr>
          <w:b/>
          <w:sz w:val="32"/>
        </w:rPr>
        <w:t>COMMUNITY ACTION AGENCY</w:t>
      </w:r>
    </w:p>
    <w:p w14:paraId="0D2EB3E5" w14:textId="77777777" w:rsidR="003D55C7" w:rsidRDefault="003D55C7" w:rsidP="002763BA">
      <w:pPr>
        <w:spacing w:after="0" w:line="259" w:lineRule="auto"/>
        <w:ind w:left="89" w:firstLine="0"/>
        <w:jc w:val="center"/>
      </w:pPr>
    </w:p>
    <w:p w14:paraId="53B7FE08" w14:textId="77777777" w:rsidR="003D55C7" w:rsidRDefault="003D55C7" w:rsidP="002763BA">
      <w:pPr>
        <w:spacing w:after="0" w:line="259" w:lineRule="auto"/>
        <w:ind w:left="89" w:firstLine="0"/>
        <w:jc w:val="center"/>
      </w:pPr>
    </w:p>
    <w:p w14:paraId="54994854" w14:textId="77777777" w:rsidR="003D55C7" w:rsidRDefault="003D55C7" w:rsidP="002763BA">
      <w:pPr>
        <w:spacing w:after="0" w:line="259" w:lineRule="auto"/>
        <w:ind w:left="89" w:firstLine="0"/>
        <w:jc w:val="center"/>
      </w:pPr>
    </w:p>
    <w:p w14:paraId="1778AD0A" w14:textId="77777777" w:rsidR="003D55C7" w:rsidRPr="00D77AD2" w:rsidRDefault="002763BA" w:rsidP="002763BA">
      <w:pPr>
        <w:spacing w:after="0" w:line="259" w:lineRule="auto"/>
        <w:ind w:left="89" w:firstLine="0"/>
        <w:jc w:val="center"/>
        <w:rPr>
          <w:b/>
          <w:sz w:val="40"/>
          <w:szCs w:val="40"/>
        </w:rPr>
      </w:pPr>
      <w:r w:rsidRPr="00D77AD2">
        <w:rPr>
          <w:b/>
          <w:sz w:val="40"/>
          <w:szCs w:val="40"/>
        </w:rPr>
        <w:t xml:space="preserve">RFP </w:t>
      </w:r>
    </w:p>
    <w:p w14:paraId="0B93090A" w14:textId="77777777" w:rsidR="002763BA" w:rsidRPr="00D77AD2" w:rsidRDefault="002763BA" w:rsidP="002763BA">
      <w:pPr>
        <w:spacing w:after="0" w:line="259" w:lineRule="auto"/>
        <w:ind w:left="89" w:firstLine="0"/>
        <w:jc w:val="center"/>
        <w:rPr>
          <w:b/>
          <w:sz w:val="40"/>
          <w:szCs w:val="40"/>
        </w:rPr>
      </w:pPr>
      <w:r w:rsidRPr="00D77AD2">
        <w:rPr>
          <w:b/>
          <w:sz w:val="40"/>
          <w:szCs w:val="40"/>
        </w:rPr>
        <w:t>Client Tracking Software</w:t>
      </w:r>
    </w:p>
    <w:p w14:paraId="67D6C557" w14:textId="613E6742" w:rsidR="002763BA" w:rsidRDefault="002763BA" w:rsidP="002763BA">
      <w:pPr>
        <w:spacing w:after="0" w:line="259" w:lineRule="auto"/>
        <w:ind w:left="89" w:firstLine="0"/>
        <w:jc w:val="center"/>
      </w:pPr>
    </w:p>
    <w:p w14:paraId="320C425E" w14:textId="77777777" w:rsidR="000479C9" w:rsidRDefault="000479C9" w:rsidP="002763BA">
      <w:pPr>
        <w:spacing w:after="0" w:line="259" w:lineRule="auto"/>
        <w:ind w:left="89" w:firstLine="0"/>
        <w:jc w:val="center"/>
      </w:pPr>
    </w:p>
    <w:p w14:paraId="355D7FD6" w14:textId="77777777" w:rsidR="002763BA" w:rsidRPr="00D77AD2" w:rsidRDefault="002763BA" w:rsidP="002763BA">
      <w:pPr>
        <w:spacing w:after="0" w:line="259" w:lineRule="auto"/>
        <w:ind w:left="89" w:firstLine="0"/>
        <w:jc w:val="center"/>
        <w:rPr>
          <w:b/>
          <w:sz w:val="32"/>
          <w:szCs w:val="32"/>
        </w:rPr>
      </w:pPr>
      <w:r w:rsidRPr="00D77AD2">
        <w:rPr>
          <w:b/>
          <w:sz w:val="32"/>
          <w:szCs w:val="32"/>
        </w:rPr>
        <w:t xml:space="preserve">Proposals Due: </w:t>
      </w:r>
    </w:p>
    <w:p w14:paraId="5EFDF76D" w14:textId="77777777" w:rsidR="002763BA" w:rsidRPr="00D77AD2" w:rsidRDefault="002763BA" w:rsidP="002763BA">
      <w:pPr>
        <w:spacing w:after="0" w:line="259" w:lineRule="auto"/>
        <w:ind w:left="89" w:firstLine="0"/>
        <w:jc w:val="center"/>
        <w:rPr>
          <w:b/>
          <w:sz w:val="32"/>
          <w:szCs w:val="32"/>
        </w:rPr>
      </w:pPr>
      <w:r w:rsidRPr="00D77AD2">
        <w:rPr>
          <w:b/>
          <w:sz w:val="32"/>
          <w:szCs w:val="32"/>
        </w:rPr>
        <w:t>December 15, 2022</w:t>
      </w:r>
    </w:p>
    <w:p w14:paraId="500A03C3" w14:textId="77777777" w:rsidR="002763BA" w:rsidRDefault="002763BA" w:rsidP="002763BA">
      <w:pPr>
        <w:spacing w:after="0" w:line="259" w:lineRule="auto"/>
        <w:ind w:left="89" w:firstLine="0"/>
        <w:jc w:val="center"/>
      </w:pPr>
    </w:p>
    <w:p w14:paraId="2B3F30A6" w14:textId="77777777" w:rsidR="00D77AD2" w:rsidRDefault="00D77AD2" w:rsidP="002763BA">
      <w:pPr>
        <w:spacing w:after="0" w:line="259" w:lineRule="auto"/>
        <w:ind w:left="89" w:firstLine="0"/>
        <w:jc w:val="center"/>
      </w:pPr>
    </w:p>
    <w:p w14:paraId="323A1DDB" w14:textId="77777777" w:rsidR="002763BA" w:rsidRDefault="002763BA" w:rsidP="002763BA">
      <w:pPr>
        <w:spacing w:after="0" w:line="259" w:lineRule="auto"/>
        <w:ind w:left="89" w:firstLine="0"/>
        <w:jc w:val="center"/>
      </w:pPr>
      <w:r w:rsidRPr="00D77AD2">
        <w:rPr>
          <w:b/>
        </w:rPr>
        <w:t>Direct all Submission Items to</w:t>
      </w:r>
      <w:r>
        <w:t xml:space="preserve">: </w:t>
      </w:r>
    </w:p>
    <w:p w14:paraId="7A983452" w14:textId="237467FF" w:rsidR="002763BA" w:rsidRDefault="0029400D" w:rsidP="002763BA">
      <w:pPr>
        <w:spacing w:after="0" w:line="259" w:lineRule="auto"/>
        <w:ind w:left="89" w:firstLine="0"/>
        <w:jc w:val="center"/>
      </w:pPr>
      <w:r>
        <w:t>Shenika Arre</w:t>
      </w:r>
      <w:r w:rsidR="002763BA">
        <w:t>dondo</w:t>
      </w:r>
    </w:p>
    <w:p w14:paraId="3C1C1EDB" w14:textId="77777777" w:rsidR="002763BA" w:rsidRDefault="002763BA" w:rsidP="002763BA">
      <w:pPr>
        <w:spacing w:after="0" w:line="259" w:lineRule="auto"/>
        <w:ind w:left="89" w:firstLine="0"/>
        <w:jc w:val="center"/>
      </w:pPr>
      <w:r>
        <w:t>Cornerstone Community Action Agency</w:t>
      </w:r>
    </w:p>
    <w:p w14:paraId="1DD89525" w14:textId="77777777" w:rsidR="002763BA" w:rsidRDefault="002763BA" w:rsidP="002763BA">
      <w:pPr>
        <w:spacing w:after="0" w:line="259" w:lineRule="auto"/>
        <w:ind w:left="89" w:firstLine="0"/>
        <w:jc w:val="center"/>
      </w:pPr>
      <w:r>
        <w:t>114 Needham</w:t>
      </w:r>
    </w:p>
    <w:p w14:paraId="18DE8143" w14:textId="77777777" w:rsidR="002763BA" w:rsidRDefault="002763BA" w:rsidP="002763BA">
      <w:pPr>
        <w:spacing w:after="0" w:line="259" w:lineRule="auto"/>
        <w:ind w:left="89" w:firstLine="0"/>
        <w:jc w:val="center"/>
      </w:pPr>
      <w:r>
        <w:t>Coleman, TX 76834</w:t>
      </w:r>
    </w:p>
    <w:p w14:paraId="2B11B27F" w14:textId="77777777" w:rsidR="00D77AD2" w:rsidRDefault="00D77AD2" w:rsidP="002763BA">
      <w:pPr>
        <w:spacing w:after="0" w:line="259" w:lineRule="auto"/>
        <w:ind w:left="89" w:firstLine="0"/>
        <w:jc w:val="center"/>
      </w:pPr>
      <w:r>
        <w:t>325-625-4167</w:t>
      </w:r>
    </w:p>
    <w:p w14:paraId="60F96CBB" w14:textId="77777777" w:rsidR="002763BA" w:rsidRDefault="002763BA" w:rsidP="002763BA">
      <w:pPr>
        <w:spacing w:after="0" w:line="259" w:lineRule="auto"/>
        <w:ind w:left="89" w:firstLine="0"/>
        <w:jc w:val="center"/>
      </w:pPr>
    </w:p>
    <w:p w14:paraId="5BCD1D6B" w14:textId="77777777" w:rsidR="002763BA" w:rsidRDefault="002763BA" w:rsidP="002763BA">
      <w:pPr>
        <w:spacing w:after="0" w:line="259" w:lineRule="auto"/>
        <w:ind w:left="89" w:firstLine="0"/>
        <w:jc w:val="center"/>
      </w:pPr>
    </w:p>
    <w:p w14:paraId="66EE89C1" w14:textId="77777777" w:rsidR="002763BA" w:rsidRDefault="002763BA" w:rsidP="002763BA">
      <w:pPr>
        <w:spacing w:after="0" w:line="259" w:lineRule="auto"/>
        <w:ind w:left="89" w:firstLine="0"/>
        <w:jc w:val="center"/>
      </w:pPr>
    </w:p>
    <w:p w14:paraId="6827A2ED" w14:textId="77777777" w:rsidR="002763BA" w:rsidRDefault="002763BA" w:rsidP="002763BA">
      <w:pPr>
        <w:spacing w:after="0" w:line="259" w:lineRule="auto"/>
        <w:ind w:left="89" w:firstLine="0"/>
        <w:jc w:val="center"/>
      </w:pPr>
    </w:p>
    <w:p w14:paraId="53A25AED" w14:textId="77777777" w:rsidR="002763BA" w:rsidRDefault="002763BA" w:rsidP="002763BA">
      <w:pPr>
        <w:spacing w:after="0" w:line="259" w:lineRule="auto"/>
        <w:ind w:left="89" w:firstLine="0"/>
        <w:jc w:val="center"/>
      </w:pPr>
    </w:p>
    <w:p w14:paraId="16872778" w14:textId="77777777" w:rsidR="002763BA" w:rsidRDefault="002763BA" w:rsidP="002763BA">
      <w:pPr>
        <w:spacing w:after="0" w:line="259" w:lineRule="auto"/>
        <w:ind w:left="89" w:firstLine="0"/>
        <w:jc w:val="center"/>
      </w:pPr>
    </w:p>
    <w:p w14:paraId="5A01D340" w14:textId="77777777" w:rsidR="002763BA" w:rsidRDefault="002763BA" w:rsidP="002763BA">
      <w:pPr>
        <w:spacing w:after="0" w:line="259" w:lineRule="auto"/>
        <w:ind w:left="89" w:firstLine="0"/>
        <w:jc w:val="center"/>
      </w:pPr>
    </w:p>
    <w:p w14:paraId="131221FC" w14:textId="77777777" w:rsidR="002763BA" w:rsidRDefault="002763BA" w:rsidP="002763BA">
      <w:pPr>
        <w:spacing w:after="0" w:line="259" w:lineRule="auto"/>
        <w:ind w:left="89" w:firstLine="0"/>
        <w:jc w:val="center"/>
      </w:pPr>
    </w:p>
    <w:p w14:paraId="39AE6AF5" w14:textId="77777777" w:rsidR="002763BA" w:rsidRDefault="002763BA" w:rsidP="002763BA">
      <w:pPr>
        <w:spacing w:after="0" w:line="259" w:lineRule="auto"/>
        <w:ind w:left="89" w:firstLine="0"/>
        <w:jc w:val="center"/>
      </w:pPr>
    </w:p>
    <w:p w14:paraId="734A0B7F" w14:textId="77777777" w:rsidR="002763BA" w:rsidRDefault="002763BA" w:rsidP="002763BA">
      <w:pPr>
        <w:spacing w:after="0" w:line="259" w:lineRule="auto"/>
        <w:ind w:left="89" w:firstLine="0"/>
        <w:jc w:val="center"/>
      </w:pPr>
    </w:p>
    <w:p w14:paraId="7AA806D0" w14:textId="77777777" w:rsidR="002763BA" w:rsidRDefault="002763BA" w:rsidP="002763BA">
      <w:pPr>
        <w:spacing w:after="0" w:line="259" w:lineRule="auto"/>
        <w:ind w:left="89" w:firstLine="0"/>
        <w:jc w:val="center"/>
      </w:pPr>
    </w:p>
    <w:p w14:paraId="1B1A472F" w14:textId="77777777" w:rsidR="00D77AD2" w:rsidRDefault="00D77AD2" w:rsidP="002763BA">
      <w:pPr>
        <w:spacing w:after="0" w:line="259" w:lineRule="auto"/>
        <w:ind w:left="89" w:firstLine="0"/>
        <w:jc w:val="center"/>
      </w:pPr>
    </w:p>
    <w:p w14:paraId="5A29A605" w14:textId="77777777" w:rsidR="003D55C7" w:rsidRDefault="00D77AD2">
      <w:pPr>
        <w:spacing w:after="0" w:line="259" w:lineRule="auto"/>
        <w:ind w:left="89" w:firstLine="0"/>
        <w:jc w:val="center"/>
      </w:pPr>
      <w:r>
        <w:rPr>
          <w:b/>
          <w:sz w:val="32"/>
        </w:rPr>
        <w:t xml:space="preserve"> </w:t>
      </w:r>
    </w:p>
    <w:p w14:paraId="0AD306C1" w14:textId="77777777" w:rsidR="003D55C7" w:rsidRDefault="00D77AD2">
      <w:pPr>
        <w:spacing w:after="215" w:line="259" w:lineRule="auto"/>
        <w:ind w:left="89" w:firstLine="0"/>
        <w:jc w:val="center"/>
      </w:pPr>
      <w:r>
        <w:rPr>
          <w:b/>
          <w:sz w:val="32"/>
        </w:rPr>
        <w:t xml:space="preserve"> </w:t>
      </w:r>
    </w:p>
    <w:sdt>
      <w:sdtPr>
        <w:id w:val="-1751267186"/>
        <w:docPartObj>
          <w:docPartGallery w:val="Table of Contents"/>
        </w:docPartObj>
      </w:sdtPr>
      <w:sdtEndPr/>
      <w:sdtContent>
        <w:p w14:paraId="5CB6D408" w14:textId="77777777" w:rsidR="003D55C7" w:rsidRDefault="00D77AD2">
          <w:pPr>
            <w:spacing w:after="0" w:line="259" w:lineRule="auto"/>
            <w:ind w:left="0" w:firstLine="0"/>
          </w:pPr>
          <w:r>
            <w:rPr>
              <w:rFonts w:ascii="Calibri" w:eastAsia="Calibri" w:hAnsi="Calibri" w:cs="Calibri"/>
              <w:color w:val="2E74B5"/>
              <w:sz w:val="32"/>
            </w:rPr>
            <w:t xml:space="preserve">Contents </w:t>
          </w:r>
        </w:p>
        <w:p w14:paraId="6CF12067" w14:textId="77777777" w:rsidR="003D55C7" w:rsidRDefault="00D77AD2">
          <w:pPr>
            <w:pStyle w:val="TOC1"/>
            <w:tabs>
              <w:tab w:val="right" w:leader="dot" w:pos="9352"/>
            </w:tabs>
          </w:pPr>
          <w:r>
            <w:fldChar w:fldCharType="begin"/>
          </w:r>
          <w:r>
            <w:instrText xml:space="preserve"> TOC \o "1-2" \h \z \u </w:instrText>
          </w:r>
          <w:r>
            <w:fldChar w:fldCharType="separate"/>
          </w:r>
          <w:hyperlink w:anchor="_Toc15716">
            <w:r>
              <w:t>I.</w:t>
            </w:r>
            <w:r>
              <w:rPr>
                <w:rFonts w:ascii="Calibri" w:eastAsia="Calibri" w:hAnsi="Calibri" w:cs="Calibri"/>
                <w:sz w:val="22"/>
              </w:rPr>
              <w:t xml:space="preserve">  </w:t>
            </w:r>
            <w:r>
              <w:t>INTRODUCTION</w:t>
            </w:r>
            <w:r>
              <w:tab/>
            </w:r>
            <w:r>
              <w:fldChar w:fldCharType="begin"/>
            </w:r>
            <w:r>
              <w:instrText>PAGEREF _Toc15716 \h</w:instrText>
            </w:r>
            <w:r>
              <w:fldChar w:fldCharType="separate"/>
            </w:r>
            <w:r>
              <w:t xml:space="preserve">3 </w:t>
            </w:r>
            <w:r>
              <w:fldChar w:fldCharType="end"/>
            </w:r>
          </w:hyperlink>
        </w:p>
        <w:p w14:paraId="79750607" w14:textId="77777777" w:rsidR="003D55C7" w:rsidRDefault="00A0205E">
          <w:pPr>
            <w:pStyle w:val="TOC2"/>
            <w:tabs>
              <w:tab w:val="right" w:leader="dot" w:pos="9352"/>
            </w:tabs>
          </w:pPr>
          <w:hyperlink w:anchor="_Toc15717">
            <w:r w:rsidR="00D77AD2">
              <w:t>A.</w:t>
            </w:r>
            <w:r w:rsidR="00D77AD2">
              <w:rPr>
                <w:rFonts w:ascii="Calibri" w:eastAsia="Calibri" w:hAnsi="Calibri" w:cs="Calibri"/>
                <w:sz w:val="22"/>
              </w:rPr>
              <w:t xml:space="preserve">  </w:t>
            </w:r>
            <w:r w:rsidR="00D77AD2">
              <w:t>Background Information</w:t>
            </w:r>
            <w:r w:rsidR="00D77AD2">
              <w:tab/>
            </w:r>
            <w:r w:rsidR="00D77AD2">
              <w:fldChar w:fldCharType="begin"/>
            </w:r>
            <w:r w:rsidR="00D77AD2">
              <w:instrText>PAGEREF _Toc15717 \h</w:instrText>
            </w:r>
            <w:r w:rsidR="00D77AD2">
              <w:fldChar w:fldCharType="separate"/>
            </w:r>
            <w:r w:rsidR="00D77AD2">
              <w:t xml:space="preserve">3 </w:t>
            </w:r>
            <w:r w:rsidR="00D77AD2">
              <w:fldChar w:fldCharType="end"/>
            </w:r>
          </w:hyperlink>
        </w:p>
        <w:p w14:paraId="19752911" w14:textId="77777777" w:rsidR="003D55C7" w:rsidRDefault="00A0205E">
          <w:pPr>
            <w:pStyle w:val="TOC2"/>
            <w:tabs>
              <w:tab w:val="right" w:leader="dot" w:pos="9352"/>
            </w:tabs>
          </w:pPr>
          <w:hyperlink w:anchor="_Toc15718">
            <w:r w:rsidR="00D77AD2">
              <w:t>B.</w:t>
            </w:r>
            <w:r w:rsidR="00D77AD2">
              <w:rPr>
                <w:rFonts w:ascii="Calibri" w:eastAsia="Calibri" w:hAnsi="Calibri" w:cs="Calibri"/>
                <w:sz w:val="22"/>
              </w:rPr>
              <w:t xml:space="preserve">  </w:t>
            </w:r>
            <w:r w:rsidR="00D77AD2">
              <w:t>Purpose</w:t>
            </w:r>
            <w:r w:rsidR="00D77AD2">
              <w:tab/>
            </w:r>
            <w:r w:rsidR="00D77AD2">
              <w:fldChar w:fldCharType="begin"/>
            </w:r>
            <w:r w:rsidR="00D77AD2">
              <w:instrText>PAGEREF _Toc15718 \h</w:instrText>
            </w:r>
            <w:r w:rsidR="00D77AD2">
              <w:fldChar w:fldCharType="separate"/>
            </w:r>
            <w:r w:rsidR="00D77AD2">
              <w:t xml:space="preserve">3 </w:t>
            </w:r>
            <w:r w:rsidR="00D77AD2">
              <w:fldChar w:fldCharType="end"/>
            </w:r>
          </w:hyperlink>
        </w:p>
        <w:p w14:paraId="3EB521A8" w14:textId="77777777" w:rsidR="003D55C7" w:rsidRDefault="00A0205E">
          <w:pPr>
            <w:pStyle w:val="TOC2"/>
            <w:tabs>
              <w:tab w:val="right" w:leader="dot" w:pos="9352"/>
            </w:tabs>
          </w:pPr>
          <w:hyperlink w:anchor="_Toc15719">
            <w:r w:rsidR="00D77AD2">
              <w:t>C.</w:t>
            </w:r>
            <w:r w:rsidR="00D77AD2">
              <w:rPr>
                <w:rFonts w:ascii="Calibri" w:eastAsia="Calibri" w:hAnsi="Calibri" w:cs="Calibri"/>
                <w:sz w:val="22"/>
              </w:rPr>
              <w:t xml:space="preserve">  </w:t>
            </w:r>
            <w:r w:rsidR="00D77AD2">
              <w:t>Inquiries</w:t>
            </w:r>
            <w:r w:rsidR="00D77AD2">
              <w:tab/>
            </w:r>
            <w:r w:rsidR="00D77AD2">
              <w:fldChar w:fldCharType="begin"/>
            </w:r>
            <w:r w:rsidR="00D77AD2">
              <w:instrText>PAGEREF _Toc15719 \h</w:instrText>
            </w:r>
            <w:r w:rsidR="00D77AD2">
              <w:fldChar w:fldCharType="separate"/>
            </w:r>
            <w:r w:rsidR="00D77AD2">
              <w:t xml:space="preserve">3 </w:t>
            </w:r>
            <w:r w:rsidR="00D77AD2">
              <w:fldChar w:fldCharType="end"/>
            </w:r>
          </w:hyperlink>
        </w:p>
        <w:p w14:paraId="45D8F183" w14:textId="77777777" w:rsidR="003D55C7" w:rsidRDefault="00A0205E">
          <w:pPr>
            <w:pStyle w:val="TOC2"/>
            <w:tabs>
              <w:tab w:val="right" w:leader="dot" w:pos="9352"/>
            </w:tabs>
          </w:pPr>
          <w:hyperlink w:anchor="_Toc15720">
            <w:r w:rsidR="00D77AD2">
              <w:t>D.</w:t>
            </w:r>
            <w:r w:rsidR="00D77AD2">
              <w:rPr>
                <w:rFonts w:ascii="Calibri" w:eastAsia="Calibri" w:hAnsi="Calibri" w:cs="Calibri"/>
                <w:sz w:val="22"/>
              </w:rPr>
              <w:t xml:space="preserve">  </w:t>
            </w:r>
            <w:r w:rsidR="00D77AD2">
              <w:t>Interpretations and Adenda</w:t>
            </w:r>
            <w:r w:rsidR="00D77AD2">
              <w:tab/>
            </w:r>
            <w:r w:rsidR="00D77AD2">
              <w:fldChar w:fldCharType="begin"/>
            </w:r>
            <w:r w:rsidR="00D77AD2">
              <w:instrText>PAGEREF _Toc15720 \h</w:instrText>
            </w:r>
            <w:r w:rsidR="00D77AD2">
              <w:fldChar w:fldCharType="separate"/>
            </w:r>
            <w:r w:rsidR="00D77AD2">
              <w:t xml:space="preserve">3 </w:t>
            </w:r>
            <w:r w:rsidR="00D77AD2">
              <w:fldChar w:fldCharType="end"/>
            </w:r>
          </w:hyperlink>
        </w:p>
        <w:p w14:paraId="2EB6135F" w14:textId="77777777" w:rsidR="003D55C7" w:rsidRDefault="00A0205E">
          <w:pPr>
            <w:pStyle w:val="TOC2"/>
            <w:tabs>
              <w:tab w:val="right" w:leader="dot" w:pos="9352"/>
            </w:tabs>
          </w:pPr>
          <w:hyperlink w:anchor="_Toc15721">
            <w:r w:rsidR="00D77AD2">
              <w:t>E.</w:t>
            </w:r>
            <w:r w:rsidR="00D77AD2">
              <w:rPr>
                <w:rFonts w:ascii="Calibri" w:eastAsia="Calibri" w:hAnsi="Calibri" w:cs="Calibri"/>
                <w:sz w:val="22"/>
              </w:rPr>
              <w:t xml:space="preserve"> </w:t>
            </w:r>
            <w:r w:rsidR="00D77AD2">
              <w:t>Scope</w:t>
            </w:r>
            <w:r w:rsidR="00D77AD2">
              <w:tab/>
            </w:r>
            <w:r w:rsidR="00D77AD2">
              <w:fldChar w:fldCharType="begin"/>
            </w:r>
            <w:r w:rsidR="00D77AD2">
              <w:instrText>PAGEREF _Toc15721 \h</w:instrText>
            </w:r>
            <w:r w:rsidR="00D77AD2">
              <w:fldChar w:fldCharType="separate"/>
            </w:r>
            <w:r w:rsidR="00D77AD2">
              <w:t xml:space="preserve">3 </w:t>
            </w:r>
            <w:r w:rsidR="00D77AD2">
              <w:fldChar w:fldCharType="end"/>
            </w:r>
          </w:hyperlink>
        </w:p>
        <w:p w14:paraId="1A11E2C1" w14:textId="77777777" w:rsidR="003D55C7" w:rsidRDefault="00A0205E">
          <w:pPr>
            <w:pStyle w:val="TOC1"/>
            <w:tabs>
              <w:tab w:val="right" w:leader="dot" w:pos="9352"/>
            </w:tabs>
          </w:pPr>
          <w:hyperlink w:anchor="_Toc15722">
            <w:r w:rsidR="00D77AD2">
              <w:t>II.</w:t>
            </w:r>
            <w:r w:rsidR="00D77AD2">
              <w:rPr>
                <w:rFonts w:ascii="Calibri" w:eastAsia="Calibri" w:hAnsi="Calibri" w:cs="Calibri"/>
                <w:sz w:val="22"/>
              </w:rPr>
              <w:t xml:space="preserve"> </w:t>
            </w:r>
            <w:r w:rsidR="00D77AD2">
              <w:t>PROPOSAL SUBMITTAL GUIDELINES</w:t>
            </w:r>
            <w:r w:rsidR="00D77AD2">
              <w:tab/>
            </w:r>
            <w:r w:rsidR="00D77AD2">
              <w:fldChar w:fldCharType="begin"/>
            </w:r>
            <w:r w:rsidR="00D77AD2">
              <w:instrText>PAGEREF _Toc15722 \h</w:instrText>
            </w:r>
            <w:r w:rsidR="00D77AD2">
              <w:fldChar w:fldCharType="separate"/>
            </w:r>
            <w:r w:rsidR="00D77AD2">
              <w:t xml:space="preserve">4 </w:t>
            </w:r>
            <w:r w:rsidR="00D77AD2">
              <w:fldChar w:fldCharType="end"/>
            </w:r>
          </w:hyperlink>
        </w:p>
        <w:p w14:paraId="3B34C547" w14:textId="77777777" w:rsidR="003D55C7" w:rsidRDefault="00A0205E">
          <w:pPr>
            <w:pStyle w:val="TOC1"/>
            <w:tabs>
              <w:tab w:val="right" w:leader="dot" w:pos="9352"/>
            </w:tabs>
          </w:pPr>
          <w:hyperlink w:anchor="_Toc15723">
            <w:r w:rsidR="00D77AD2">
              <w:t>III.</w:t>
            </w:r>
            <w:r w:rsidR="00D77AD2">
              <w:rPr>
                <w:rFonts w:ascii="Calibri" w:eastAsia="Calibri" w:hAnsi="Calibri" w:cs="Calibri"/>
                <w:sz w:val="22"/>
              </w:rPr>
              <w:t xml:space="preserve">  </w:t>
            </w:r>
            <w:r w:rsidR="00D77AD2">
              <w:t>PROPOSAL REQUIREMENTS</w:t>
            </w:r>
            <w:r w:rsidR="00D77AD2">
              <w:tab/>
            </w:r>
            <w:r w:rsidR="00D77AD2">
              <w:fldChar w:fldCharType="begin"/>
            </w:r>
            <w:r w:rsidR="00D77AD2">
              <w:instrText>PAGEREF _Toc15723 \h</w:instrText>
            </w:r>
            <w:r w:rsidR="00D77AD2">
              <w:fldChar w:fldCharType="separate"/>
            </w:r>
            <w:r w:rsidR="00D77AD2">
              <w:t xml:space="preserve">4 </w:t>
            </w:r>
            <w:r w:rsidR="00D77AD2">
              <w:fldChar w:fldCharType="end"/>
            </w:r>
          </w:hyperlink>
        </w:p>
        <w:p w14:paraId="7281135A" w14:textId="77777777" w:rsidR="003D55C7" w:rsidRDefault="00A0205E">
          <w:pPr>
            <w:pStyle w:val="TOC2"/>
            <w:tabs>
              <w:tab w:val="right" w:leader="dot" w:pos="9352"/>
            </w:tabs>
          </w:pPr>
          <w:hyperlink w:anchor="_Toc15724">
            <w:r w:rsidR="00D77AD2">
              <w:t>A.</w:t>
            </w:r>
            <w:r w:rsidR="00D77AD2">
              <w:rPr>
                <w:rFonts w:ascii="Calibri" w:eastAsia="Calibri" w:hAnsi="Calibri" w:cs="Calibri"/>
                <w:sz w:val="22"/>
              </w:rPr>
              <w:t xml:space="preserve">  </w:t>
            </w:r>
            <w:r w:rsidR="00D77AD2">
              <w:t>Submission of Proposal</w:t>
            </w:r>
            <w:r w:rsidR="00D77AD2">
              <w:tab/>
            </w:r>
            <w:r w:rsidR="00D77AD2">
              <w:fldChar w:fldCharType="begin"/>
            </w:r>
            <w:r w:rsidR="00D77AD2">
              <w:instrText>PAGEREF _Toc15724 \h</w:instrText>
            </w:r>
            <w:r w:rsidR="00D77AD2">
              <w:fldChar w:fldCharType="separate"/>
            </w:r>
            <w:r w:rsidR="00D77AD2">
              <w:t xml:space="preserve">4 </w:t>
            </w:r>
            <w:r w:rsidR="00D77AD2">
              <w:fldChar w:fldCharType="end"/>
            </w:r>
          </w:hyperlink>
        </w:p>
        <w:p w14:paraId="5CD04660" w14:textId="77777777" w:rsidR="003D55C7" w:rsidRDefault="00A0205E">
          <w:pPr>
            <w:pStyle w:val="TOC2"/>
            <w:tabs>
              <w:tab w:val="right" w:leader="dot" w:pos="9352"/>
            </w:tabs>
          </w:pPr>
          <w:hyperlink w:anchor="_Toc15725">
            <w:r w:rsidR="00D77AD2">
              <w:t>B.</w:t>
            </w:r>
            <w:r w:rsidR="00D77AD2">
              <w:rPr>
                <w:rFonts w:ascii="Calibri" w:eastAsia="Calibri" w:hAnsi="Calibri" w:cs="Calibri"/>
                <w:sz w:val="22"/>
              </w:rPr>
              <w:t xml:space="preserve">  </w:t>
            </w:r>
            <w:r w:rsidR="00D77AD2">
              <w:t>Schedule</w:t>
            </w:r>
            <w:r w:rsidR="00D77AD2">
              <w:tab/>
            </w:r>
            <w:r w:rsidR="00D77AD2">
              <w:fldChar w:fldCharType="begin"/>
            </w:r>
            <w:r w:rsidR="00D77AD2">
              <w:instrText>PAGEREF _Toc15725 \h</w:instrText>
            </w:r>
            <w:r w:rsidR="00D77AD2">
              <w:fldChar w:fldCharType="separate"/>
            </w:r>
            <w:r w:rsidR="00D77AD2">
              <w:t xml:space="preserve">5 </w:t>
            </w:r>
            <w:r w:rsidR="00D77AD2">
              <w:fldChar w:fldCharType="end"/>
            </w:r>
          </w:hyperlink>
        </w:p>
        <w:p w14:paraId="3D28B342" w14:textId="77777777" w:rsidR="003D55C7" w:rsidRDefault="00A0205E">
          <w:pPr>
            <w:pStyle w:val="TOC2"/>
            <w:tabs>
              <w:tab w:val="right" w:leader="dot" w:pos="9352"/>
            </w:tabs>
          </w:pPr>
          <w:hyperlink w:anchor="_Toc15726">
            <w:r w:rsidR="00D77AD2">
              <w:t>C.</w:t>
            </w:r>
            <w:r w:rsidR="00D77AD2">
              <w:rPr>
                <w:rFonts w:ascii="Calibri" w:eastAsia="Calibri" w:hAnsi="Calibri" w:cs="Calibri"/>
                <w:sz w:val="22"/>
              </w:rPr>
              <w:t xml:space="preserve">  </w:t>
            </w:r>
            <w:r w:rsidR="00D77AD2">
              <w:t xml:space="preserve">Property of </w:t>
            </w:r>
            <w:r w:rsidR="002763BA">
              <w:t>Cornerstone Community Action Agency</w:t>
            </w:r>
            <w:r w:rsidR="00D77AD2">
              <w:tab/>
            </w:r>
            <w:r w:rsidR="00D77AD2">
              <w:fldChar w:fldCharType="begin"/>
            </w:r>
            <w:r w:rsidR="00D77AD2">
              <w:instrText>PAGEREF _Toc15726 \h</w:instrText>
            </w:r>
            <w:r w:rsidR="00D77AD2">
              <w:fldChar w:fldCharType="separate"/>
            </w:r>
            <w:r w:rsidR="00D77AD2">
              <w:t xml:space="preserve">5 </w:t>
            </w:r>
            <w:r w:rsidR="00D77AD2">
              <w:fldChar w:fldCharType="end"/>
            </w:r>
          </w:hyperlink>
        </w:p>
        <w:p w14:paraId="5D71B168" w14:textId="77777777" w:rsidR="003D55C7" w:rsidRDefault="00A0205E">
          <w:pPr>
            <w:pStyle w:val="TOC2"/>
            <w:tabs>
              <w:tab w:val="right" w:leader="dot" w:pos="9352"/>
            </w:tabs>
          </w:pPr>
          <w:hyperlink w:anchor="_Toc15727">
            <w:r w:rsidR="00D77AD2">
              <w:t>D.</w:t>
            </w:r>
            <w:r w:rsidR="00D77AD2">
              <w:rPr>
                <w:rFonts w:ascii="Calibri" w:eastAsia="Calibri" w:hAnsi="Calibri" w:cs="Calibri"/>
                <w:sz w:val="22"/>
              </w:rPr>
              <w:t xml:space="preserve">  </w:t>
            </w:r>
            <w:r w:rsidR="00D77AD2">
              <w:t>Evaluation of Proposals</w:t>
            </w:r>
            <w:r w:rsidR="00D77AD2">
              <w:tab/>
            </w:r>
            <w:r w:rsidR="00D77AD2">
              <w:fldChar w:fldCharType="begin"/>
            </w:r>
            <w:r w:rsidR="00D77AD2">
              <w:instrText>PAGEREF _Toc15727 \h</w:instrText>
            </w:r>
            <w:r w:rsidR="00D77AD2">
              <w:fldChar w:fldCharType="separate"/>
            </w:r>
            <w:r w:rsidR="00D77AD2">
              <w:t xml:space="preserve">5 </w:t>
            </w:r>
            <w:r w:rsidR="00D77AD2">
              <w:fldChar w:fldCharType="end"/>
            </w:r>
          </w:hyperlink>
        </w:p>
        <w:p w14:paraId="6DAFD917" w14:textId="77777777" w:rsidR="003D55C7" w:rsidRDefault="00A0205E">
          <w:pPr>
            <w:pStyle w:val="TOC2"/>
            <w:tabs>
              <w:tab w:val="right" w:leader="dot" w:pos="9352"/>
            </w:tabs>
          </w:pPr>
          <w:hyperlink w:anchor="_Toc15728">
            <w:r w:rsidR="00D77AD2">
              <w:t>E.</w:t>
            </w:r>
            <w:r w:rsidR="00D77AD2">
              <w:rPr>
                <w:rFonts w:ascii="Calibri" w:eastAsia="Calibri" w:hAnsi="Calibri" w:cs="Calibri"/>
                <w:sz w:val="22"/>
              </w:rPr>
              <w:t xml:space="preserve">  </w:t>
            </w:r>
            <w:r w:rsidR="00D77AD2">
              <w:t>Quiet Time</w:t>
            </w:r>
            <w:r w:rsidR="00D77AD2">
              <w:tab/>
            </w:r>
            <w:r w:rsidR="00D77AD2">
              <w:fldChar w:fldCharType="begin"/>
            </w:r>
            <w:r w:rsidR="00D77AD2">
              <w:instrText>PAGEREF _Toc15728 \h</w:instrText>
            </w:r>
            <w:r w:rsidR="00D77AD2">
              <w:fldChar w:fldCharType="separate"/>
            </w:r>
            <w:r w:rsidR="00D77AD2">
              <w:t xml:space="preserve">5 </w:t>
            </w:r>
            <w:r w:rsidR="00D77AD2">
              <w:fldChar w:fldCharType="end"/>
            </w:r>
          </w:hyperlink>
        </w:p>
        <w:p w14:paraId="0E28404B" w14:textId="77777777" w:rsidR="003D55C7" w:rsidRDefault="00A0205E">
          <w:pPr>
            <w:pStyle w:val="TOC2"/>
            <w:tabs>
              <w:tab w:val="right" w:leader="dot" w:pos="9352"/>
            </w:tabs>
          </w:pPr>
          <w:hyperlink w:anchor="_Toc15729">
            <w:r w:rsidR="00D77AD2">
              <w:t>F.</w:t>
            </w:r>
            <w:r w:rsidR="00D77AD2">
              <w:rPr>
                <w:rFonts w:ascii="Calibri" w:eastAsia="Calibri" w:hAnsi="Calibri" w:cs="Calibri"/>
                <w:sz w:val="22"/>
              </w:rPr>
              <w:t xml:space="preserve"> </w:t>
            </w:r>
            <w:r w:rsidR="00D77AD2">
              <w:t>Selection Process</w:t>
            </w:r>
            <w:r w:rsidR="00D77AD2">
              <w:tab/>
            </w:r>
            <w:r w:rsidR="00D77AD2">
              <w:fldChar w:fldCharType="begin"/>
            </w:r>
            <w:r w:rsidR="00D77AD2">
              <w:instrText>PAGEREF _Toc15729 \h</w:instrText>
            </w:r>
            <w:r w:rsidR="00D77AD2">
              <w:fldChar w:fldCharType="separate"/>
            </w:r>
            <w:r w:rsidR="00D77AD2">
              <w:t xml:space="preserve">6 </w:t>
            </w:r>
            <w:r w:rsidR="00D77AD2">
              <w:fldChar w:fldCharType="end"/>
            </w:r>
          </w:hyperlink>
        </w:p>
        <w:p w14:paraId="39373751" w14:textId="77777777" w:rsidR="003D55C7" w:rsidRDefault="00A0205E">
          <w:pPr>
            <w:pStyle w:val="TOC1"/>
            <w:tabs>
              <w:tab w:val="right" w:leader="dot" w:pos="9352"/>
            </w:tabs>
          </w:pPr>
          <w:hyperlink w:anchor="_Toc15730">
            <w:r w:rsidR="00D77AD2">
              <w:t>IV.</w:t>
            </w:r>
            <w:r w:rsidR="00D77AD2">
              <w:rPr>
                <w:rFonts w:ascii="Calibri" w:eastAsia="Calibri" w:hAnsi="Calibri" w:cs="Calibri"/>
                <w:sz w:val="22"/>
              </w:rPr>
              <w:t xml:space="preserve">  </w:t>
            </w:r>
            <w:r w:rsidR="00D77AD2">
              <w:t>ADDITIONAL TERMS AND CONDITIONS</w:t>
            </w:r>
            <w:r w:rsidR="00D77AD2">
              <w:tab/>
            </w:r>
            <w:r w:rsidR="00D77AD2">
              <w:fldChar w:fldCharType="begin"/>
            </w:r>
            <w:r w:rsidR="00D77AD2">
              <w:instrText>PAGEREF _Toc15730 \h</w:instrText>
            </w:r>
            <w:r w:rsidR="00D77AD2">
              <w:fldChar w:fldCharType="separate"/>
            </w:r>
            <w:r w:rsidR="00D77AD2">
              <w:t xml:space="preserve">6 </w:t>
            </w:r>
            <w:r w:rsidR="00D77AD2">
              <w:fldChar w:fldCharType="end"/>
            </w:r>
          </w:hyperlink>
        </w:p>
        <w:p w14:paraId="1651EF80" w14:textId="77777777" w:rsidR="003D55C7" w:rsidRDefault="00A0205E">
          <w:pPr>
            <w:pStyle w:val="TOC2"/>
            <w:tabs>
              <w:tab w:val="right" w:leader="dot" w:pos="9352"/>
            </w:tabs>
          </w:pPr>
          <w:hyperlink w:anchor="_Toc15731">
            <w:r w:rsidR="00D77AD2">
              <w:t>A.</w:t>
            </w:r>
            <w:r w:rsidR="00D77AD2">
              <w:rPr>
                <w:rFonts w:ascii="Calibri" w:eastAsia="Calibri" w:hAnsi="Calibri" w:cs="Calibri"/>
                <w:sz w:val="22"/>
              </w:rPr>
              <w:t xml:space="preserve">  </w:t>
            </w:r>
            <w:r w:rsidR="00D77AD2">
              <w:t>Statement of Confidentiality</w:t>
            </w:r>
            <w:r w:rsidR="00D77AD2">
              <w:tab/>
            </w:r>
            <w:r w:rsidR="00D77AD2">
              <w:fldChar w:fldCharType="begin"/>
            </w:r>
            <w:r w:rsidR="00D77AD2">
              <w:instrText>PAGEREF _Toc15731 \h</w:instrText>
            </w:r>
            <w:r w:rsidR="00D77AD2">
              <w:fldChar w:fldCharType="separate"/>
            </w:r>
            <w:r w:rsidR="00D77AD2">
              <w:t xml:space="preserve">6 </w:t>
            </w:r>
            <w:r w:rsidR="00D77AD2">
              <w:fldChar w:fldCharType="end"/>
            </w:r>
          </w:hyperlink>
        </w:p>
        <w:p w14:paraId="605DC981" w14:textId="77777777" w:rsidR="003D55C7" w:rsidRDefault="00A0205E">
          <w:pPr>
            <w:pStyle w:val="TOC2"/>
            <w:tabs>
              <w:tab w:val="right" w:leader="dot" w:pos="9352"/>
            </w:tabs>
          </w:pPr>
          <w:hyperlink w:anchor="_Toc15732">
            <w:r w:rsidR="00D77AD2">
              <w:t>B.</w:t>
            </w:r>
            <w:r w:rsidR="00D77AD2">
              <w:rPr>
                <w:rFonts w:ascii="Calibri" w:eastAsia="Calibri" w:hAnsi="Calibri" w:cs="Calibri"/>
                <w:sz w:val="22"/>
              </w:rPr>
              <w:t xml:space="preserve">  </w:t>
            </w:r>
            <w:r w:rsidR="00D77AD2">
              <w:t>Incurring Costs</w:t>
            </w:r>
            <w:r w:rsidR="00D77AD2">
              <w:tab/>
            </w:r>
            <w:r w:rsidR="00D77AD2">
              <w:fldChar w:fldCharType="begin"/>
            </w:r>
            <w:r w:rsidR="00D77AD2">
              <w:instrText>PAGEREF _Toc15732 \h</w:instrText>
            </w:r>
            <w:r w:rsidR="00D77AD2">
              <w:fldChar w:fldCharType="separate"/>
            </w:r>
            <w:r w:rsidR="00D77AD2">
              <w:t xml:space="preserve">6 </w:t>
            </w:r>
            <w:r w:rsidR="00D77AD2">
              <w:fldChar w:fldCharType="end"/>
            </w:r>
          </w:hyperlink>
        </w:p>
        <w:p w14:paraId="0908490F" w14:textId="77777777" w:rsidR="003D55C7" w:rsidRDefault="00A0205E">
          <w:pPr>
            <w:pStyle w:val="TOC2"/>
            <w:tabs>
              <w:tab w:val="right" w:leader="dot" w:pos="9352"/>
            </w:tabs>
          </w:pPr>
          <w:hyperlink w:anchor="_Toc15733">
            <w:r w:rsidR="00D77AD2">
              <w:t>C.</w:t>
            </w:r>
            <w:r w:rsidR="00D77AD2">
              <w:rPr>
                <w:rFonts w:ascii="Calibri" w:eastAsia="Calibri" w:hAnsi="Calibri" w:cs="Calibri"/>
                <w:sz w:val="22"/>
              </w:rPr>
              <w:t xml:space="preserve">  </w:t>
            </w:r>
            <w:r w:rsidR="00D77AD2">
              <w:t>Negotiations</w:t>
            </w:r>
            <w:r w:rsidR="00D77AD2">
              <w:tab/>
            </w:r>
            <w:r w:rsidR="00D77AD2">
              <w:fldChar w:fldCharType="begin"/>
            </w:r>
            <w:r w:rsidR="00D77AD2">
              <w:instrText>PAGEREF _Toc15733 \h</w:instrText>
            </w:r>
            <w:r w:rsidR="00D77AD2">
              <w:fldChar w:fldCharType="separate"/>
            </w:r>
            <w:r w:rsidR="00D77AD2">
              <w:t xml:space="preserve">6 </w:t>
            </w:r>
            <w:r w:rsidR="00D77AD2">
              <w:fldChar w:fldCharType="end"/>
            </w:r>
          </w:hyperlink>
        </w:p>
        <w:p w14:paraId="1DE78D35" w14:textId="77777777" w:rsidR="003D55C7" w:rsidRDefault="00A0205E">
          <w:pPr>
            <w:pStyle w:val="TOC2"/>
            <w:tabs>
              <w:tab w:val="right" w:leader="dot" w:pos="9352"/>
            </w:tabs>
          </w:pPr>
          <w:hyperlink w:anchor="_Toc15734">
            <w:r w:rsidR="00D77AD2">
              <w:t>D.</w:t>
            </w:r>
            <w:r w:rsidR="00D77AD2">
              <w:rPr>
                <w:rFonts w:ascii="Calibri" w:eastAsia="Calibri" w:hAnsi="Calibri" w:cs="Calibri"/>
                <w:sz w:val="22"/>
              </w:rPr>
              <w:t xml:space="preserve">  </w:t>
            </w:r>
            <w:r w:rsidR="00D77AD2">
              <w:t>Hold Harmless Agreement</w:t>
            </w:r>
            <w:r w:rsidR="00D77AD2">
              <w:tab/>
            </w:r>
            <w:r w:rsidR="00D77AD2">
              <w:fldChar w:fldCharType="begin"/>
            </w:r>
            <w:r w:rsidR="00D77AD2">
              <w:instrText>PAGEREF _Toc15734 \h</w:instrText>
            </w:r>
            <w:r w:rsidR="00D77AD2">
              <w:fldChar w:fldCharType="separate"/>
            </w:r>
            <w:r w:rsidR="00D77AD2">
              <w:t xml:space="preserve">6 </w:t>
            </w:r>
            <w:r w:rsidR="00D77AD2">
              <w:fldChar w:fldCharType="end"/>
            </w:r>
          </w:hyperlink>
        </w:p>
        <w:p w14:paraId="5720EC0A" w14:textId="77777777" w:rsidR="003D55C7" w:rsidRDefault="00A0205E">
          <w:pPr>
            <w:pStyle w:val="TOC2"/>
            <w:tabs>
              <w:tab w:val="right" w:leader="dot" w:pos="9352"/>
            </w:tabs>
          </w:pPr>
          <w:hyperlink w:anchor="_Toc15735">
            <w:r w:rsidR="00D77AD2">
              <w:t>E.</w:t>
            </w:r>
            <w:r w:rsidR="00D77AD2">
              <w:rPr>
                <w:rFonts w:ascii="Calibri" w:eastAsia="Calibri" w:hAnsi="Calibri" w:cs="Calibri"/>
                <w:sz w:val="22"/>
              </w:rPr>
              <w:t xml:space="preserve">  </w:t>
            </w:r>
            <w:r w:rsidR="00D77AD2">
              <w:t>Guarantee</w:t>
            </w:r>
            <w:r w:rsidR="00D77AD2">
              <w:tab/>
            </w:r>
            <w:r w:rsidR="00D77AD2">
              <w:fldChar w:fldCharType="begin"/>
            </w:r>
            <w:r w:rsidR="00D77AD2">
              <w:instrText>PAGEREF _Toc15735 \h</w:instrText>
            </w:r>
            <w:r w:rsidR="00D77AD2">
              <w:fldChar w:fldCharType="separate"/>
            </w:r>
            <w:r w:rsidR="00D77AD2">
              <w:t xml:space="preserve">7 </w:t>
            </w:r>
            <w:r w:rsidR="00D77AD2">
              <w:fldChar w:fldCharType="end"/>
            </w:r>
          </w:hyperlink>
        </w:p>
        <w:p w14:paraId="250C27E8" w14:textId="77777777" w:rsidR="003D55C7" w:rsidRDefault="00A0205E">
          <w:pPr>
            <w:pStyle w:val="TOC2"/>
            <w:tabs>
              <w:tab w:val="right" w:leader="dot" w:pos="9352"/>
            </w:tabs>
          </w:pPr>
          <w:hyperlink w:anchor="_Toc15736">
            <w:r w:rsidR="00D77AD2">
              <w:t>F.</w:t>
            </w:r>
            <w:r w:rsidR="00D77AD2">
              <w:rPr>
                <w:rFonts w:ascii="Calibri" w:eastAsia="Calibri" w:hAnsi="Calibri" w:cs="Calibri"/>
                <w:sz w:val="22"/>
              </w:rPr>
              <w:t xml:space="preserve"> </w:t>
            </w:r>
            <w:r w:rsidR="00D77AD2">
              <w:t>Small and/or Minority-Owned Businesses</w:t>
            </w:r>
            <w:r w:rsidR="00D77AD2">
              <w:tab/>
            </w:r>
            <w:r w:rsidR="00D77AD2">
              <w:fldChar w:fldCharType="begin"/>
            </w:r>
            <w:r w:rsidR="00D77AD2">
              <w:instrText>PAGEREF _Toc15736 \h</w:instrText>
            </w:r>
            <w:r w:rsidR="00D77AD2">
              <w:fldChar w:fldCharType="separate"/>
            </w:r>
            <w:r w:rsidR="00D77AD2">
              <w:t xml:space="preserve">7 </w:t>
            </w:r>
            <w:r w:rsidR="00D77AD2">
              <w:fldChar w:fldCharType="end"/>
            </w:r>
          </w:hyperlink>
        </w:p>
        <w:p w14:paraId="5E63B4D0" w14:textId="77777777" w:rsidR="003D55C7" w:rsidRDefault="00A0205E">
          <w:pPr>
            <w:pStyle w:val="TOC2"/>
            <w:tabs>
              <w:tab w:val="right" w:leader="dot" w:pos="9352"/>
            </w:tabs>
          </w:pPr>
          <w:hyperlink w:anchor="_Toc15737">
            <w:r w:rsidR="00D77AD2">
              <w:t>G.</w:t>
            </w:r>
            <w:r w:rsidR="00D77AD2">
              <w:rPr>
                <w:rFonts w:ascii="Calibri" w:eastAsia="Calibri" w:hAnsi="Calibri" w:cs="Calibri"/>
                <w:sz w:val="22"/>
              </w:rPr>
              <w:t xml:space="preserve">  </w:t>
            </w:r>
            <w:r w:rsidR="00D77AD2">
              <w:t>Non-Discrimination and Equal Opportunity</w:t>
            </w:r>
            <w:r w:rsidR="00D77AD2">
              <w:tab/>
            </w:r>
            <w:r w:rsidR="00D77AD2">
              <w:fldChar w:fldCharType="begin"/>
            </w:r>
            <w:r w:rsidR="00D77AD2">
              <w:instrText>PAGEREF _Toc15737 \h</w:instrText>
            </w:r>
            <w:r w:rsidR="00D77AD2">
              <w:fldChar w:fldCharType="separate"/>
            </w:r>
            <w:r w:rsidR="00D77AD2">
              <w:t xml:space="preserve">7 </w:t>
            </w:r>
            <w:r w:rsidR="00D77AD2">
              <w:fldChar w:fldCharType="end"/>
            </w:r>
          </w:hyperlink>
        </w:p>
        <w:p w14:paraId="321C7EFB" w14:textId="77777777" w:rsidR="003D55C7" w:rsidRDefault="00A0205E">
          <w:pPr>
            <w:pStyle w:val="TOC1"/>
            <w:tabs>
              <w:tab w:val="right" w:leader="dot" w:pos="9352"/>
            </w:tabs>
          </w:pPr>
          <w:hyperlink w:anchor="_Toc15738">
            <w:r w:rsidR="00D77AD2">
              <w:t>V.</w:t>
            </w:r>
            <w:r w:rsidR="00D77AD2">
              <w:rPr>
                <w:rFonts w:ascii="Calibri" w:eastAsia="Calibri" w:hAnsi="Calibri" w:cs="Calibri"/>
                <w:sz w:val="22"/>
              </w:rPr>
              <w:t xml:space="preserve">  </w:t>
            </w:r>
            <w:r w:rsidR="00D77AD2">
              <w:t>Attachment A</w:t>
            </w:r>
            <w:r w:rsidR="00D77AD2">
              <w:tab/>
            </w:r>
            <w:r w:rsidR="00D77AD2">
              <w:fldChar w:fldCharType="begin"/>
            </w:r>
            <w:r w:rsidR="00D77AD2">
              <w:instrText>PAGEREF _Toc15738 \h</w:instrText>
            </w:r>
            <w:r w:rsidR="00D77AD2">
              <w:fldChar w:fldCharType="separate"/>
            </w:r>
            <w:r w:rsidR="00D77AD2">
              <w:t xml:space="preserve">8 </w:t>
            </w:r>
            <w:r w:rsidR="00D77AD2">
              <w:fldChar w:fldCharType="end"/>
            </w:r>
          </w:hyperlink>
        </w:p>
        <w:p w14:paraId="0A4040D9" w14:textId="77777777" w:rsidR="003D55C7" w:rsidRDefault="00A0205E">
          <w:pPr>
            <w:pStyle w:val="TOC2"/>
            <w:tabs>
              <w:tab w:val="right" w:leader="dot" w:pos="9352"/>
            </w:tabs>
          </w:pPr>
          <w:hyperlink w:anchor="_Toc15739">
            <w:r w:rsidR="00D77AD2">
              <w:t>A.</w:t>
            </w:r>
            <w:r w:rsidR="00D77AD2">
              <w:rPr>
                <w:rFonts w:ascii="Calibri" w:eastAsia="Calibri" w:hAnsi="Calibri" w:cs="Calibri"/>
                <w:sz w:val="22"/>
              </w:rPr>
              <w:t xml:space="preserve">  </w:t>
            </w:r>
            <w:r w:rsidR="00D77AD2">
              <w:t>Minimum Standards to Include in Proposal</w:t>
            </w:r>
            <w:r w:rsidR="00D77AD2">
              <w:tab/>
            </w:r>
            <w:r w:rsidR="00D77AD2">
              <w:fldChar w:fldCharType="begin"/>
            </w:r>
            <w:r w:rsidR="00D77AD2">
              <w:instrText>PAGEREF _Toc15739 \h</w:instrText>
            </w:r>
            <w:r w:rsidR="00D77AD2">
              <w:fldChar w:fldCharType="separate"/>
            </w:r>
            <w:r w:rsidR="00D77AD2">
              <w:t xml:space="preserve">8 </w:t>
            </w:r>
            <w:r w:rsidR="00D77AD2">
              <w:fldChar w:fldCharType="end"/>
            </w:r>
          </w:hyperlink>
        </w:p>
        <w:p w14:paraId="5E047A41" w14:textId="77777777" w:rsidR="003D55C7" w:rsidRDefault="00A0205E">
          <w:pPr>
            <w:pStyle w:val="TOC2"/>
            <w:tabs>
              <w:tab w:val="right" w:leader="dot" w:pos="9352"/>
            </w:tabs>
          </w:pPr>
          <w:hyperlink w:anchor="_Toc15740">
            <w:r w:rsidR="00D77AD2">
              <w:t>B.</w:t>
            </w:r>
            <w:r w:rsidR="00D77AD2">
              <w:rPr>
                <w:rFonts w:ascii="Calibri" w:eastAsia="Calibri" w:hAnsi="Calibri" w:cs="Calibri"/>
                <w:sz w:val="22"/>
              </w:rPr>
              <w:t xml:space="preserve">  </w:t>
            </w:r>
            <w:r w:rsidR="00D77AD2">
              <w:t>Submission Requirements</w:t>
            </w:r>
            <w:r w:rsidR="00D77AD2">
              <w:tab/>
            </w:r>
            <w:r w:rsidR="00D77AD2">
              <w:fldChar w:fldCharType="begin"/>
            </w:r>
            <w:r w:rsidR="00D77AD2">
              <w:instrText>PAGEREF _Toc15740 \h</w:instrText>
            </w:r>
            <w:r w:rsidR="00D77AD2">
              <w:fldChar w:fldCharType="separate"/>
            </w:r>
            <w:r w:rsidR="00D77AD2">
              <w:t xml:space="preserve">8 </w:t>
            </w:r>
            <w:r w:rsidR="00D77AD2">
              <w:fldChar w:fldCharType="end"/>
            </w:r>
          </w:hyperlink>
        </w:p>
        <w:p w14:paraId="6CD2FD02" w14:textId="77777777" w:rsidR="003D55C7" w:rsidRDefault="00A0205E">
          <w:pPr>
            <w:pStyle w:val="TOC1"/>
            <w:tabs>
              <w:tab w:val="right" w:leader="dot" w:pos="9352"/>
            </w:tabs>
          </w:pPr>
          <w:hyperlink w:anchor="_Toc15741">
            <w:r w:rsidR="00D77AD2">
              <w:t>VI.</w:t>
            </w:r>
            <w:r w:rsidR="00D77AD2">
              <w:rPr>
                <w:rFonts w:ascii="Calibri" w:eastAsia="Calibri" w:hAnsi="Calibri" w:cs="Calibri"/>
                <w:sz w:val="22"/>
              </w:rPr>
              <w:t xml:space="preserve">  </w:t>
            </w:r>
            <w:r w:rsidR="00D77AD2">
              <w:t>Attachment B</w:t>
            </w:r>
            <w:r w:rsidR="00D77AD2">
              <w:tab/>
            </w:r>
            <w:r w:rsidR="00D77AD2">
              <w:fldChar w:fldCharType="begin"/>
            </w:r>
            <w:r w:rsidR="00D77AD2">
              <w:instrText>PAGEREF _Toc15741 \h</w:instrText>
            </w:r>
            <w:r w:rsidR="00D77AD2">
              <w:fldChar w:fldCharType="separate"/>
            </w:r>
            <w:r w:rsidR="00D77AD2">
              <w:t xml:space="preserve">10 </w:t>
            </w:r>
            <w:r w:rsidR="00D77AD2">
              <w:fldChar w:fldCharType="end"/>
            </w:r>
          </w:hyperlink>
        </w:p>
        <w:p w14:paraId="7541170E" w14:textId="77777777" w:rsidR="003D55C7" w:rsidRDefault="00A0205E">
          <w:pPr>
            <w:pStyle w:val="TOC2"/>
            <w:tabs>
              <w:tab w:val="right" w:leader="dot" w:pos="9352"/>
            </w:tabs>
          </w:pPr>
          <w:hyperlink w:anchor="_Toc15742">
            <w:r w:rsidR="00D77AD2">
              <w:t>A.</w:t>
            </w:r>
            <w:r w:rsidR="00D77AD2">
              <w:rPr>
                <w:rFonts w:ascii="Calibri" w:eastAsia="Calibri" w:hAnsi="Calibri" w:cs="Calibri"/>
                <w:sz w:val="22"/>
              </w:rPr>
              <w:t xml:space="preserve">  </w:t>
            </w:r>
            <w:r w:rsidR="00D77AD2">
              <w:t>Evaluation Criteria/Rubric</w:t>
            </w:r>
            <w:r w:rsidR="00D77AD2">
              <w:tab/>
            </w:r>
            <w:r w:rsidR="00D77AD2">
              <w:fldChar w:fldCharType="begin"/>
            </w:r>
            <w:r w:rsidR="00D77AD2">
              <w:instrText>PAGEREF _Toc15742 \h</w:instrText>
            </w:r>
            <w:r w:rsidR="00D77AD2">
              <w:fldChar w:fldCharType="separate"/>
            </w:r>
            <w:r w:rsidR="00D77AD2">
              <w:t xml:space="preserve">10 </w:t>
            </w:r>
            <w:r w:rsidR="00D77AD2">
              <w:fldChar w:fldCharType="end"/>
            </w:r>
          </w:hyperlink>
        </w:p>
        <w:p w14:paraId="5D1E727D" w14:textId="45F139E6" w:rsidR="003D55C7" w:rsidRDefault="00D77AD2">
          <w:r>
            <w:fldChar w:fldCharType="end"/>
          </w:r>
          <w:r w:rsidR="00FF6945">
            <w:t>S</w:t>
          </w:r>
        </w:p>
      </w:sdtContent>
    </w:sdt>
    <w:p w14:paraId="741B0FBB" w14:textId="77777777" w:rsidR="003D55C7" w:rsidRDefault="00D77AD2">
      <w:pPr>
        <w:spacing w:after="55" w:line="259" w:lineRule="auto"/>
        <w:ind w:left="0" w:firstLine="0"/>
      </w:pPr>
      <w:r>
        <w:t xml:space="preserve"> </w:t>
      </w:r>
    </w:p>
    <w:p w14:paraId="4D376F78" w14:textId="77777777" w:rsidR="003D55C7" w:rsidRDefault="00D77AD2">
      <w:pPr>
        <w:spacing w:after="0" w:line="259" w:lineRule="auto"/>
        <w:ind w:left="89" w:firstLine="0"/>
        <w:jc w:val="center"/>
      </w:pPr>
      <w:r>
        <w:rPr>
          <w:b/>
          <w:sz w:val="32"/>
        </w:rPr>
        <w:t xml:space="preserve"> </w:t>
      </w:r>
    </w:p>
    <w:p w14:paraId="62BC3638" w14:textId="77777777" w:rsidR="003D55C7" w:rsidRDefault="00D77AD2">
      <w:pPr>
        <w:spacing w:after="0" w:line="259" w:lineRule="auto"/>
        <w:ind w:left="89" w:firstLine="0"/>
        <w:jc w:val="center"/>
      </w:pPr>
      <w:r>
        <w:rPr>
          <w:b/>
          <w:sz w:val="32"/>
        </w:rPr>
        <w:t xml:space="preserve"> </w:t>
      </w:r>
    </w:p>
    <w:p w14:paraId="6978E433" w14:textId="77777777" w:rsidR="003D55C7" w:rsidRDefault="00D77AD2">
      <w:pPr>
        <w:spacing w:after="0" w:line="259" w:lineRule="auto"/>
        <w:ind w:left="89" w:firstLine="0"/>
        <w:jc w:val="center"/>
      </w:pPr>
      <w:r>
        <w:rPr>
          <w:b/>
          <w:sz w:val="32"/>
        </w:rPr>
        <w:t xml:space="preserve"> </w:t>
      </w:r>
    </w:p>
    <w:p w14:paraId="5DD75AE8" w14:textId="77777777" w:rsidR="003D55C7" w:rsidRDefault="00D77AD2">
      <w:pPr>
        <w:spacing w:after="0" w:line="259" w:lineRule="auto"/>
        <w:ind w:left="0" w:firstLine="0"/>
      </w:pPr>
      <w:r>
        <w:rPr>
          <w:b/>
          <w:sz w:val="32"/>
        </w:rPr>
        <w:t xml:space="preserve"> </w:t>
      </w:r>
    </w:p>
    <w:p w14:paraId="29C76314" w14:textId="77777777" w:rsidR="003D55C7" w:rsidRDefault="00D77AD2">
      <w:pPr>
        <w:pStyle w:val="Heading1"/>
        <w:tabs>
          <w:tab w:val="center" w:pos="1777"/>
        </w:tabs>
        <w:ind w:left="-15" w:firstLine="0"/>
      </w:pPr>
      <w:bookmarkStart w:id="0" w:name="_Toc15716"/>
      <w:r>
        <w:lastRenderedPageBreak/>
        <w:t>I.</w:t>
      </w:r>
      <w:r>
        <w:rPr>
          <w:rFonts w:ascii="Arial" w:eastAsia="Arial" w:hAnsi="Arial" w:cs="Arial"/>
        </w:rPr>
        <w:t xml:space="preserve"> </w:t>
      </w:r>
      <w:r>
        <w:rPr>
          <w:rFonts w:ascii="Arial" w:eastAsia="Arial" w:hAnsi="Arial" w:cs="Arial"/>
        </w:rPr>
        <w:tab/>
      </w:r>
      <w:r>
        <w:t xml:space="preserve">INTRODUCTION </w:t>
      </w:r>
      <w:bookmarkEnd w:id="0"/>
    </w:p>
    <w:p w14:paraId="6130C636" w14:textId="77777777" w:rsidR="003D55C7" w:rsidRDefault="00D77AD2">
      <w:pPr>
        <w:spacing w:after="0" w:line="259" w:lineRule="auto"/>
        <w:ind w:left="0" w:firstLine="0"/>
      </w:pPr>
      <w:r>
        <w:t xml:space="preserve"> </w:t>
      </w:r>
    </w:p>
    <w:p w14:paraId="2730FE8E" w14:textId="77777777" w:rsidR="003D55C7" w:rsidRDefault="00D77AD2">
      <w:pPr>
        <w:pStyle w:val="Heading2"/>
        <w:tabs>
          <w:tab w:val="center" w:pos="846"/>
          <w:tab w:val="center" w:pos="2728"/>
        </w:tabs>
        <w:ind w:left="0" w:firstLine="0"/>
      </w:pPr>
      <w:bookmarkStart w:id="1" w:name="_Toc15717"/>
      <w:r>
        <w:rPr>
          <w:rFonts w:ascii="Calibri" w:eastAsia="Calibri" w:hAnsi="Calibri" w:cs="Calibri"/>
          <w:color w:val="000000"/>
          <w:sz w:val="22"/>
        </w:rPr>
        <w:tab/>
      </w:r>
      <w:r>
        <w:t>A.</w:t>
      </w:r>
      <w:r>
        <w:rPr>
          <w:rFonts w:ascii="Arial" w:eastAsia="Arial" w:hAnsi="Arial" w:cs="Arial"/>
        </w:rPr>
        <w:t xml:space="preserve"> </w:t>
      </w:r>
      <w:r>
        <w:rPr>
          <w:rFonts w:ascii="Arial" w:eastAsia="Arial" w:hAnsi="Arial" w:cs="Arial"/>
        </w:rPr>
        <w:tab/>
      </w:r>
      <w:r>
        <w:t xml:space="preserve">Background Information </w:t>
      </w:r>
      <w:bookmarkEnd w:id="1"/>
    </w:p>
    <w:p w14:paraId="1DA24782" w14:textId="77777777" w:rsidR="003D55C7" w:rsidRDefault="00D77AD2">
      <w:pPr>
        <w:spacing w:after="0" w:line="259" w:lineRule="auto"/>
        <w:ind w:left="0" w:firstLine="0"/>
      </w:pPr>
      <w:r>
        <w:t xml:space="preserve"> </w:t>
      </w:r>
    </w:p>
    <w:p w14:paraId="4ADA0508" w14:textId="33CB4068" w:rsidR="003D55C7" w:rsidRDefault="002763BA" w:rsidP="000479C9">
      <w:pPr>
        <w:ind w:left="1435" w:right="6"/>
      </w:pPr>
      <w:r>
        <w:t>Cornerstone Community Action Agency</w:t>
      </w:r>
      <w:r w:rsidR="004C6F61">
        <w:t xml:space="preserve"> (CCAA)</w:t>
      </w:r>
      <w:r w:rsidR="00D77AD2">
        <w:t xml:space="preserve"> is a private non-profi</w:t>
      </w:r>
      <w:r w:rsidR="000479C9">
        <w:t xml:space="preserve">t corporation established in 1965 </w:t>
      </w:r>
      <w:r w:rsidR="00D77AD2">
        <w:t xml:space="preserve">and funded through federal, state and local grants. </w:t>
      </w:r>
      <w:r w:rsidR="000479C9">
        <w:t>Cornerstone Community Action Agency’s</w:t>
      </w:r>
      <w:r w:rsidR="00D77AD2">
        <w:t xml:space="preserve"> </w:t>
      </w:r>
      <w:r w:rsidR="000479C9">
        <w:t xml:space="preserve">Mission is, A Community in action, empowering people, changing lives and offering hope to achieve self-sufficiency. </w:t>
      </w:r>
      <w:r w:rsidR="00D77AD2">
        <w:t xml:space="preserve">Cornerstone Community Action Agency is the local Community Action Agency for </w:t>
      </w:r>
      <w:r w:rsidR="000479C9">
        <w:t xml:space="preserve">Brown, Callahan, Coleman, Comanche, Eastland, Jack, McCulloch, Parker, Palo Pinto, Runnels, and Wise counties.  </w:t>
      </w:r>
    </w:p>
    <w:p w14:paraId="28FFF26D" w14:textId="77777777" w:rsidR="003D55C7" w:rsidRDefault="00D77AD2">
      <w:pPr>
        <w:spacing w:after="0" w:line="259" w:lineRule="auto"/>
        <w:ind w:left="1440" w:firstLine="0"/>
      </w:pPr>
      <w:r>
        <w:t xml:space="preserve"> </w:t>
      </w:r>
    </w:p>
    <w:p w14:paraId="7E04165C" w14:textId="77777777" w:rsidR="003D55C7" w:rsidRDefault="00D77AD2">
      <w:pPr>
        <w:ind w:left="1435" w:right="6"/>
      </w:pPr>
      <w:r>
        <w:t xml:space="preserve">More information on </w:t>
      </w:r>
      <w:r w:rsidR="002763BA">
        <w:t>Cornerstone Community Action Agency</w:t>
      </w:r>
      <w:r>
        <w:t xml:space="preserve"> can be found at </w:t>
      </w:r>
      <w:r>
        <w:rPr>
          <w:color w:val="0563C1"/>
          <w:u w:val="single" w:color="0563C1"/>
        </w:rPr>
        <w:t>www.cornerstonecaa.org</w:t>
      </w:r>
      <w:r>
        <w:t xml:space="preserve"> </w:t>
      </w:r>
    </w:p>
    <w:p w14:paraId="7DDAD4A9" w14:textId="77777777" w:rsidR="003D55C7" w:rsidRDefault="00D77AD2">
      <w:pPr>
        <w:spacing w:after="0" w:line="259" w:lineRule="auto"/>
        <w:ind w:left="1440" w:firstLine="0"/>
      </w:pPr>
      <w:r>
        <w:t xml:space="preserve"> </w:t>
      </w:r>
    </w:p>
    <w:p w14:paraId="4F1D405E" w14:textId="77777777" w:rsidR="003D55C7" w:rsidRDefault="00D77AD2">
      <w:pPr>
        <w:pStyle w:val="Heading2"/>
        <w:tabs>
          <w:tab w:val="center" w:pos="839"/>
          <w:tab w:val="center" w:pos="1857"/>
        </w:tabs>
        <w:ind w:left="0" w:firstLine="0"/>
      </w:pPr>
      <w:bookmarkStart w:id="2" w:name="_Toc15718"/>
      <w:r>
        <w:rPr>
          <w:rFonts w:ascii="Calibri" w:eastAsia="Calibri" w:hAnsi="Calibri" w:cs="Calibri"/>
          <w:color w:val="000000"/>
          <w:sz w:val="22"/>
        </w:rPr>
        <w:tab/>
      </w:r>
      <w:r>
        <w:t>B.</w:t>
      </w:r>
      <w:r>
        <w:rPr>
          <w:rFonts w:ascii="Arial" w:eastAsia="Arial" w:hAnsi="Arial" w:cs="Arial"/>
        </w:rPr>
        <w:t xml:space="preserve"> </w:t>
      </w:r>
      <w:r>
        <w:rPr>
          <w:rFonts w:ascii="Arial" w:eastAsia="Arial" w:hAnsi="Arial" w:cs="Arial"/>
        </w:rPr>
        <w:tab/>
      </w:r>
      <w:r>
        <w:t xml:space="preserve">Purpose </w:t>
      </w:r>
      <w:bookmarkEnd w:id="2"/>
    </w:p>
    <w:p w14:paraId="303B426C" w14:textId="77777777" w:rsidR="003D55C7" w:rsidRDefault="00D77AD2">
      <w:pPr>
        <w:spacing w:after="0" w:line="259" w:lineRule="auto"/>
        <w:ind w:left="0" w:firstLine="0"/>
      </w:pPr>
      <w:r>
        <w:t xml:space="preserve"> </w:t>
      </w:r>
    </w:p>
    <w:p w14:paraId="6C6FEEC4" w14:textId="044FBE6B" w:rsidR="003D55C7" w:rsidRDefault="00D77AD2">
      <w:pPr>
        <w:ind w:left="1435" w:right="6"/>
      </w:pPr>
      <w:r>
        <w:t>The purpose of this bid solicitation is to obtain client tracking software to effectively and efficiently manage the required data collection and reporting of client outcomes and financial assistance for services provided through the Comprehensive Energy Assistance program(CEAP), Commu</w:t>
      </w:r>
      <w:r w:rsidR="000479C9">
        <w:t>nity Service Block Grant (CSBG), Tenant Based Rental Program, (TBRA) Veterans and Families General Assistance Program, (VFAP), Texas HAF grant for Mortgage A</w:t>
      </w:r>
      <w:r w:rsidR="00142F6F">
        <w:t>ssistance</w:t>
      </w:r>
      <w:r w:rsidR="00A43989">
        <w:t xml:space="preserve"> </w:t>
      </w:r>
      <w:r w:rsidR="004C6F61">
        <w:t xml:space="preserve">and various other programs. </w:t>
      </w:r>
    </w:p>
    <w:p w14:paraId="1D27C4A0" w14:textId="77777777" w:rsidR="003D55C7" w:rsidRDefault="00D77AD2">
      <w:pPr>
        <w:spacing w:after="0" w:line="259" w:lineRule="auto"/>
        <w:ind w:left="0" w:firstLine="0"/>
      </w:pPr>
      <w:r>
        <w:t xml:space="preserve"> </w:t>
      </w:r>
    </w:p>
    <w:p w14:paraId="19AEE580" w14:textId="77777777" w:rsidR="003D55C7" w:rsidRDefault="00D77AD2">
      <w:pPr>
        <w:pStyle w:val="Heading2"/>
        <w:tabs>
          <w:tab w:val="center" w:pos="839"/>
          <w:tab w:val="center" w:pos="1901"/>
        </w:tabs>
        <w:ind w:left="0" w:firstLine="0"/>
      </w:pPr>
      <w:bookmarkStart w:id="3" w:name="_Toc15719"/>
      <w:r>
        <w:rPr>
          <w:rFonts w:ascii="Calibri" w:eastAsia="Calibri" w:hAnsi="Calibri" w:cs="Calibri"/>
          <w:color w:val="000000"/>
          <w:sz w:val="22"/>
        </w:rPr>
        <w:tab/>
      </w:r>
      <w:r>
        <w:t>C.</w:t>
      </w:r>
      <w:r>
        <w:rPr>
          <w:rFonts w:ascii="Arial" w:eastAsia="Arial" w:hAnsi="Arial" w:cs="Arial"/>
        </w:rPr>
        <w:t xml:space="preserve"> </w:t>
      </w:r>
      <w:r>
        <w:rPr>
          <w:rFonts w:ascii="Arial" w:eastAsia="Arial" w:hAnsi="Arial" w:cs="Arial"/>
        </w:rPr>
        <w:tab/>
      </w:r>
      <w:r>
        <w:t xml:space="preserve">Inquiries </w:t>
      </w:r>
      <w:bookmarkEnd w:id="3"/>
    </w:p>
    <w:p w14:paraId="65A71BE4" w14:textId="77777777" w:rsidR="003D55C7" w:rsidRDefault="00D77AD2">
      <w:pPr>
        <w:spacing w:after="0" w:line="259" w:lineRule="auto"/>
        <w:ind w:left="0" w:firstLine="0"/>
      </w:pPr>
      <w:r>
        <w:t xml:space="preserve"> </w:t>
      </w:r>
    </w:p>
    <w:p w14:paraId="56E5E31A" w14:textId="77777777" w:rsidR="003D55C7" w:rsidRDefault="00D77AD2">
      <w:pPr>
        <w:ind w:left="1435" w:right="6"/>
      </w:pPr>
      <w:r>
        <w:t xml:space="preserve">Questions about the RFP should be directed in writing, via email to </w:t>
      </w:r>
    </w:p>
    <w:p w14:paraId="4C463E27" w14:textId="77777777" w:rsidR="003D55C7" w:rsidRDefault="00D77AD2">
      <w:pPr>
        <w:ind w:left="1435" w:right="6"/>
      </w:pPr>
      <w:r>
        <w:rPr>
          <w:color w:val="0563C1"/>
          <w:u w:val="single" w:color="0563C1"/>
        </w:rPr>
        <w:t>shenika@ctoinc.org</w:t>
      </w:r>
      <w:r>
        <w:t xml:space="preserve">. No questions other than written via email will be accepted, </w:t>
      </w:r>
    </w:p>
    <w:p w14:paraId="3DCB329D" w14:textId="77777777" w:rsidR="003D55C7" w:rsidRDefault="00D77AD2">
      <w:pPr>
        <w:ind w:left="1435" w:right="6"/>
      </w:pPr>
      <w:r>
        <w:t xml:space="preserve">and no response other than written will be binding upon </w:t>
      </w:r>
      <w:r w:rsidR="002763BA">
        <w:t>Cornerstone Community Action Agency</w:t>
      </w:r>
      <w:r>
        <w:t xml:space="preserve">. </w:t>
      </w:r>
    </w:p>
    <w:p w14:paraId="37617FB6" w14:textId="77777777" w:rsidR="003D55C7" w:rsidRDefault="00D77AD2">
      <w:pPr>
        <w:spacing w:after="0" w:line="259" w:lineRule="auto"/>
        <w:ind w:left="0" w:firstLine="0"/>
      </w:pPr>
      <w:r>
        <w:t xml:space="preserve"> </w:t>
      </w:r>
    </w:p>
    <w:p w14:paraId="326D3851" w14:textId="77777777" w:rsidR="003D55C7" w:rsidRDefault="00D77AD2">
      <w:pPr>
        <w:pStyle w:val="Heading2"/>
        <w:tabs>
          <w:tab w:val="center" w:pos="846"/>
          <w:tab w:val="center" w:pos="2920"/>
        </w:tabs>
        <w:ind w:left="0" w:firstLine="0"/>
      </w:pPr>
      <w:bookmarkStart w:id="4" w:name="_Toc15720"/>
      <w:r>
        <w:rPr>
          <w:rFonts w:ascii="Calibri" w:eastAsia="Calibri" w:hAnsi="Calibri" w:cs="Calibri"/>
          <w:color w:val="000000"/>
          <w:sz w:val="22"/>
        </w:rPr>
        <w:tab/>
      </w:r>
      <w:r>
        <w:t>D.</w:t>
      </w:r>
      <w:r>
        <w:rPr>
          <w:rFonts w:ascii="Arial" w:eastAsia="Arial" w:hAnsi="Arial" w:cs="Arial"/>
        </w:rPr>
        <w:t xml:space="preserve"> </w:t>
      </w:r>
      <w:r>
        <w:rPr>
          <w:rFonts w:ascii="Arial" w:eastAsia="Arial" w:hAnsi="Arial" w:cs="Arial"/>
        </w:rPr>
        <w:tab/>
      </w:r>
      <w:r>
        <w:t xml:space="preserve">Interpretations and Addenda </w:t>
      </w:r>
      <w:bookmarkEnd w:id="4"/>
    </w:p>
    <w:p w14:paraId="2316550B" w14:textId="77777777" w:rsidR="003D55C7" w:rsidRDefault="00D77AD2">
      <w:pPr>
        <w:spacing w:after="0" w:line="259" w:lineRule="auto"/>
        <w:ind w:left="0" w:firstLine="0"/>
      </w:pPr>
      <w:r>
        <w:t xml:space="preserve"> </w:t>
      </w:r>
    </w:p>
    <w:p w14:paraId="2AC943C4" w14:textId="3F672FC8" w:rsidR="003D55C7" w:rsidRDefault="00D77AD2">
      <w:pPr>
        <w:ind w:left="1435" w:right="6"/>
      </w:pPr>
      <w:r>
        <w:t>No interpretation or modification made to a respondent as to the meaning of the RFP shall be binding to CCAA, unless submitted in writing and distrib</w:t>
      </w:r>
      <w:r w:rsidR="004C6F61">
        <w:t>uted as an addendum by CCAA. I</w:t>
      </w:r>
      <w:r>
        <w:t xml:space="preserve">nterpretations and/or clarifications shall be requested in writing and directed to Shenika Arredondo, Community Service Director at the email noted above. Information otherwise obtained will not be considered in awarding of the contract. All addenda shall become part of the RFP. </w:t>
      </w:r>
    </w:p>
    <w:p w14:paraId="06397599" w14:textId="77777777" w:rsidR="003D55C7" w:rsidRDefault="00D77AD2">
      <w:pPr>
        <w:spacing w:after="0" w:line="259" w:lineRule="auto"/>
        <w:ind w:left="0" w:firstLine="0"/>
      </w:pPr>
      <w:r>
        <w:t xml:space="preserve"> </w:t>
      </w:r>
    </w:p>
    <w:p w14:paraId="65611551" w14:textId="77777777" w:rsidR="003D55C7" w:rsidRDefault="00D77AD2">
      <w:pPr>
        <w:pStyle w:val="Heading2"/>
        <w:tabs>
          <w:tab w:val="center" w:pos="832"/>
          <w:tab w:val="center" w:pos="1757"/>
        </w:tabs>
        <w:ind w:left="0" w:firstLine="0"/>
      </w:pPr>
      <w:bookmarkStart w:id="5" w:name="_Toc15721"/>
      <w:r>
        <w:rPr>
          <w:rFonts w:ascii="Calibri" w:eastAsia="Calibri" w:hAnsi="Calibri" w:cs="Calibri"/>
          <w:color w:val="000000"/>
          <w:sz w:val="22"/>
        </w:rPr>
        <w:tab/>
      </w:r>
      <w:r>
        <w:t>E.</w:t>
      </w:r>
      <w:r>
        <w:rPr>
          <w:rFonts w:ascii="Arial" w:eastAsia="Arial" w:hAnsi="Arial" w:cs="Arial"/>
        </w:rPr>
        <w:t xml:space="preserve"> </w:t>
      </w:r>
      <w:r>
        <w:rPr>
          <w:rFonts w:ascii="Arial" w:eastAsia="Arial" w:hAnsi="Arial" w:cs="Arial"/>
        </w:rPr>
        <w:tab/>
      </w:r>
      <w:r>
        <w:t xml:space="preserve">Scope </w:t>
      </w:r>
      <w:bookmarkEnd w:id="5"/>
    </w:p>
    <w:p w14:paraId="587BC11B" w14:textId="77777777" w:rsidR="003D55C7" w:rsidRDefault="00D77AD2">
      <w:pPr>
        <w:spacing w:after="0" w:line="259" w:lineRule="auto"/>
        <w:ind w:left="0" w:firstLine="0"/>
      </w:pPr>
      <w:r>
        <w:t xml:space="preserve"> </w:t>
      </w:r>
    </w:p>
    <w:p w14:paraId="1EAC0C3E" w14:textId="77777777" w:rsidR="003D55C7" w:rsidRDefault="00D77AD2">
      <w:pPr>
        <w:ind w:left="1435" w:right="6"/>
      </w:pPr>
      <w:r>
        <w:t xml:space="preserve">Refer to Attachment A </w:t>
      </w:r>
    </w:p>
    <w:p w14:paraId="495E5B6C" w14:textId="77777777" w:rsidR="003D55C7" w:rsidRDefault="00D77AD2">
      <w:pPr>
        <w:spacing w:after="0" w:line="259" w:lineRule="auto"/>
        <w:ind w:left="0" w:firstLine="0"/>
      </w:pPr>
      <w:r>
        <w:t xml:space="preserve"> </w:t>
      </w:r>
    </w:p>
    <w:p w14:paraId="43E62137" w14:textId="77777777" w:rsidR="003D55C7" w:rsidRDefault="00D77AD2">
      <w:pPr>
        <w:spacing w:after="0" w:line="259" w:lineRule="auto"/>
        <w:ind w:left="0" w:firstLine="0"/>
      </w:pPr>
      <w:r>
        <w:lastRenderedPageBreak/>
        <w:t xml:space="preserve"> </w:t>
      </w:r>
    </w:p>
    <w:p w14:paraId="6E9512CB" w14:textId="77777777" w:rsidR="003D55C7" w:rsidRDefault="00D77AD2">
      <w:pPr>
        <w:spacing w:after="0" w:line="259" w:lineRule="auto"/>
        <w:ind w:left="0" w:firstLine="0"/>
      </w:pPr>
      <w:r>
        <w:t xml:space="preserve"> </w:t>
      </w:r>
    </w:p>
    <w:p w14:paraId="67FEF173" w14:textId="77777777" w:rsidR="003D55C7" w:rsidRDefault="00D77AD2">
      <w:pPr>
        <w:spacing w:after="0" w:line="259" w:lineRule="auto"/>
        <w:ind w:left="0" w:firstLine="0"/>
      </w:pPr>
      <w:r>
        <w:t xml:space="preserve"> </w:t>
      </w:r>
    </w:p>
    <w:p w14:paraId="3A81C4C9" w14:textId="77777777" w:rsidR="003D55C7" w:rsidRDefault="00D77AD2">
      <w:pPr>
        <w:pStyle w:val="Heading1"/>
        <w:tabs>
          <w:tab w:val="center" w:pos="3138"/>
        </w:tabs>
        <w:ind w:left="-15" w:firstLine="0"/>
      </w:pPr>
      <w:bookmarkStart w:id="6" w:name="_Toc15722"/>
      <w:r>
        <w:t>II.</w:t>
      </w:r>
      <w:r>
        <w:rPr>
          <w:rFonts w:ascii="Arial" w:eastAsia="Arial" w:hAnsi="Arial" w:cs="Arial"/>
        </w:rPr>
        <w:t xml:space="preserve"> </w:t>
      </w:r>
      <w:r>
        <w:rPr>
          <w:rFonts w:ascii="Arial" w:eastAsia="Arial" w:hAnsi="Arial" w:cs="Arial"/>
        </w:rPr>
        <w:tab/>
      </w:r>
      <w:r>
        <w:t xml:space="preserve">PROPOSAL SUBMITTAL GUIDELINES </w:t>
      </w:r>
      <w:bookmarkEnd w:id="6"/>
    </w:p>
    <w:p w14:paraId="1F671E1A" w14:textId="77777777" w:rsidR="003D55C7" w:rsidRDefault="00D77AD2">
      <w:pPr>
        <w:spacing w:after="0" w:line="259" w:lineRule="auto"/>
        <w:ind w:left="0" w:firstLine="0"/>
      </w:pPr>
      <w:r>
        <w:t xml:space="preserve"> </w:t>
      </w:r>
    </w:p>
    <w:p w14:paraId="51FA7F12" w14:textId="77777777" w:rsidR="003D55C7" w:rsidRDefault="00D77AD2">
      <w:pPr>
        <w:ind w:left="730" w:right="6"/>
      </w:pPr>
      <w:r>
        <w:t xml:space="preserve">Proposals should be as brief and concise as possible, providing relevant information and excluding marketing materials. Each proposal must include all of the following content in each of the following sections: </w:t>
      </w:r>
    </w:p>
    <w:p w14:paraId="11E9B527" w14:textId="77777777" w:rsidR="003D55C7" w:rsidRDefault="00D77AD2">
      <w:pPr>
        <w:spacing w:after="0" w:line="259" w:lineRule="auto"/>
        <w:ind w:left="720" w:firstLine="0"/>
      </w:pPr>
      <w:r>
        <w:t xml:space="preserve"> </w:t>
      </w:r>
    </w:p>
    <w:p w14:paraId="4DD743F4" w14:textId="240A6124" w:rsidR="003D55C7" w:rsidRDefault="00D77AD2">
      <w:pPr>
        <w:numPr>
          <w:ilvl w:val="0"/>
          <w:numId w:val="1"/>
        </w:numPr>
        <w:ind w:right="6" w:hanging="360"/>
      </w:pPr>
      <w:r w:rsidRPr="00D77AD2">
        <w:rPr>
          <w:b/>
        </w:rPr>
        <w:t>Cover Letter:</w:t>
      </w:r>
      <w:r w:rsidR="0029400D">
        <w:t xml:space="preserve"> Brief one-</w:t>
      </w:r>
      <w:r>
        <w:t xml:space="preserve">page cover letter should summarize key elements of the proposal. Cover letter should include the name, address and telephone number of the proposer and all key personnel that will assist in providing the requested service. The letter should be signed by an individual authorized to submit the required information to </w:t>
      </w:r>
      <w:r w:rsidR="002763BA">
        <w:t>Cornerstone Community Action Agency</w:t>
      </w:r>
      <w:r>
        <w:t xml:space="preserve">. </w:t>
      </w:r>
    </w:p>
    <w:p w14:paraId="5656B69D" w14:textId="77777777" w:rsidR="003D55C7" w:rsidRDefault="00D77AD2">
      <w:pPr>
        <w:numPr>
          <w:ilvl w:val="0"/>
          <w:numId w:val="1"/>
        </w:numPr>
        <w:ind w:right="6" w:hanging="360"/>
      </w:pPr>
      <w:r w:rsidRPr="00D77AD2">
        <w:rPr>
          <w:b/>
        </w:rPr>
        <w:t>Vendor Information Page:</w:t>
      </w:r>
      <w:r>
        <w:t xml:space="preserve"> An individual authorized to bind the bidders firm must sign the vendor information page. Indicate the address and telephone number of the contact person for this assignment. </w:t>
      </w:r>
    </w:p>
    <w:p w14:paraId="57A8901B" w14:textId="77777777" w:rsidR="003D55C7" w:rsidRDefault="00D77AD2">
      <w:pPr>
        <w:numPr>
          <w:ilvl w:val="0"/>
          <w:numId w:val="1"/>
        </w:numPr>
        <w:ind w:right="6" w:hanging="360"/>
      </w:pPr>
      <w:r w:rsidRPr="00D77AD2">
        <w:rPr>
          <w:b/>
        </w:rPr>
        <w:t>Individual/Company Experience and Qualifications:</w:t>
      </w:r>
      <w:r>
        <w:t xml:space="preserve"> Provide a brief history of experience, including the number of years in business, bonding information (if applicable), and the number of years providing the type of proposed services. </w:t>
      </w:r>
    </w:p>
    <w:p w14:paraId="78AD4B4C" w14:textId="77777777" w:rsidR="003D55C7" w:rsidRDefault="00D77AD2">
      <w:pPr>
        <w:numPr>
          <w:ilvl w:val="0"/>
          <w:numId w:val="1"/>
        </w:numPr>
        <w:spacing w:after="10"/>
        <w:ind w:right="6" w:hanging="360"/>
      </w:pPr>
      <w:r w:rsidRPr="00D77AD2">
        <w:rPr>
          <w:b/>
        </w:rPr>
        <w:t>A statement</w:t>
      </w:r>
      <w:r>
        <w:t xml:space="preserve"> warranting that all persons providing services to </w:t>
      </w:r>
      <w:r w:rsidR="002763BA">
        <w:t>Cornerstone Community Action Agency</w:t>
      </w:r>
      <w:r>
        <w:t xml:space="preserve">. are legally authorized to work in the United States.   </w:t>
      </w:r>
    </w:p>
    <w:p w14:paraId="2B2EAD9A" w14:textId="77777777" w:rsidR="003D55C7" w:rsidRDefault="00D77AD2">
      <w:pPr>
        <w:numPr>
          <w:ilvl w:val="0"/>
          <w:numId w:val="1"/>
        </w:numPr>
        <w:spacing w:after="57"/>
        <w:ind w:right="6" w:hanging="360"/>
      </w:pPr>
      <w:r w:rsidRPr="00D77AD2">
        <w:rPr>
          <w:b/>
        </w:rPr>
        <w:t>Software Pricing:</w:t>
      </w:r>
      <w:r>
        <w:t xml:space="preserve"> Pricing to include all applicable pricing, including but not limited to licensing fees, annual software costs, maintenance fees, technical assistance, and additional software enhancement options.  </w:t>
      </w:r>
    </w:p>
    <w:p w14:paraId="38C6C4B0" w14:textId="77777777" w:rsidR="00D77AD2" w:rsidRDefault="00D77AD2">
      <w:pPr>
        <w:numPr>
          <w:ilvl w:val="0"/>
          <w:numId w:val="1"/>
        </w:numPr>
        <w:ind w:right="6" w:hanging="360"/>
      </w:pPr>
      <w:r w:rsidRPr="00D77AD2">
        <w:rPr>
          <w:b/>
        </w:rPr>
        <w:t>References:</w:t>
      </w:r>
      <w:r>
        <w:t xml:space="preserve"> provide the names and contact person of your firm’s three most relevant references for which your firm has provided services comparable to the services described herein over the past three years. At a minimum, the following information should be included for each reference: </w:t>
      </w:r>
    </w:p>
    <w:p w14:paraId="3C746250" w14:textId="77777777" w:rsidR="00D77AD2" w:rsidRPr="00D77AD2" w:rsidRDefault="00D77AD2" w:rsidP="00D77AD2">
      <w:pPr>
        <w:numPr>
          <w:ilvl w:val="1"/>
          <w:numId w:val="1"/>
        </w:numPr>
        <w:ind w:right="6" w:hanging="360"/>
      </w:pPr>
      <w:r>
        <w:t xml:space="preserve">Name, address, and contact information, including email address </w:t>
      </w:r>
      <w:r>
        <w:rPr>
          <w:rFonts w:ascii="Arial" w:eastAsia="Arial" w:hAnsi="Arial" w:cs="Arial"/>
        </w:rPr>
        <w:t xml:space="preserve"> </w:t>
      </w:r>
    </w:p>
    <w:p w14:paraId="57EC70C0" w14:textId="77777777" w:rsidR="003D55C7" w:rsidRDefault="00D77AD2" w:rsidP="00D77AD2">
      <w:pPr>
        <w:numPr>
          <w:ilvl w:val="1"/>
          <w:numId w:val="1"/>
        </w:numPr>
        <w:ind w:right="6" w:hanging="360"/>
      </w:pPr>
      <w:r>
        <w:t xml:space="preserve">Description and scope of work, length of time as software service provider to reference </w:t>
      </w:r>
    </w:p>
    <w:p w14:paraId="24AE5FDA" w14:textId="77777777" w:rsidR="003D55C7" w:rsidRDefault="00D77AD2">
      <w:pPr>
        <w:spacing w:after="16" w:line="259" w:lineRule="auto"/>
        <w:ind w:left="0" w:firstLine="0"/>
      </w:pPr>
      <w:r>
        <w:t xml:space="preserve"> </w:t>
      </w:r>
    </w:p>
    <w:p w14:paraId="509FE977" w14:textId="77777777" w:rsidR="003D55C7" w:rsidRDefault="00D77AD2">
      <w:pPr>
        <w:pStyle w:val="Heading1"/>
        <w:tabs>
          <w:tab w:val="center" w:pos="2551"/>
        </w:tabs>
        <w:ind w:left="-15" w:firstLine="0"/>
      </w:pPr>
      <w:bookmarkStart w:id="7" w:name="_Toc15723"/>
      <w:r>
        <w:t>III.</w:t>
      </w:r>
      <w:r>
        <w:rPr>
          <w:rFonts w:ascii="Arial" w:eastAsia="Arial" w:hAnsi="Arial" w:cs="Arial"/>
        </w:rPr>
        <w:t xml:space="preserve"> </w:t>
      </w:r>
      <w:r>
        <w:rPr>
          <w:rFonts w:ascii="Arial" w:eastAsia="Arial" w:hAnsi="Arial" w:cs="Arial"/>
        </w:rPr>
        <w:tab/>
      </w:r>
      <w:r>
        <w:t xml:space="preserve">PROPOSAL REQUIREMENTS </w:t>
      </w:r>
      <w:bookmarkEnd w:id="7"/>
    </w:p>
    <w:p w14:paraId="21CC47B5" w14:textId="77777777" w:rsidR="003D55C7" w:rsidRDefault="00D77AD2">
      <w:pPr>
        <w:spacing w:after="0" w:line="259" w:lineRule="auto"/>
        <w:ind w:left="0" w:firstLine="0"/>
      </w:pPr>
      <w:r>
        <w:t xml:space="preserve"> </w:t>
      </w:r>
    </w:p>
    <w:p w14:paraId="34E7BD8D" w14:textId="77777777" w:rsidR="003D55C7" w:rsidRDefault="00D77AD2">
      <w:pPr>
        <w:pStyle w:val="Heading2"/>
        <w:tabs>
          <w:tab w:val="center" w:pos="846"/>
          <w:tab w:val="center" w:pos="2674"/>
        </w:tabs>
        <w:ind w:left="0" w:firstLine="0"/>
      </w:pPr>
      <w:bookmarkStart w:id="8" w:name="_Toc15724"/>
      <w:r>
        <w:rPr>
          <w:rFonts w:ascii="Calibri" w:eastAsia="Calibri" w:hAnsi="Calibri" w:cs="Calibri"/>
          <w:color w:val="000000"/>
          <w:sz w:val="22"/>
        </w:rPr>
        <w:tab/>
      </w:r>
      <w:r>
        <w:t>A.</w:t>
      </w:r>
      <w:r>
        <w:rPr>
          <w:rFonts w:ascii="Arial" w:eastAsia="Arial" w:hAnsi="Arial" w:cs="Arial"/>
        </w:rPr>
        <w:t xml:space="preserve"> </w:t>
      </w:r>
      <w:r>
        <w:rPr>
          <w:rFonts w:ascii="Arial" w:eastAsia="Arial" w:hAnsi="Arial" w:cs="Arial"/>
        </w:rPr>
        <w:tab/>
      </w:r>
      <w:r>
        <w:t xml:space="preserve">Submission of Proposal </w:t>
      </w:r>
      <w:bookmarkEnd w:id="8"/>
    </w:p>
    <w:p w14:paraId="395F990C" w14:textId="77777777" w:rsidR="003D55C7" w:rsidRDefault="00D77AD2">
      <w:pPr>
        <w:spacing w:after="0" w:line="259" w:lineRule="auto"/>
        <w:ind w:left="0" w:firstLine="0"/>
      </w:pPr>
      <w:r>
        <w:t xml:space="preserve"> </w:t>
      </w:r>
    </w:p>
    <w:p w14:paraId="237F3E7F" w14:textId="77777777" w:rsidR="003D55C7" w:rsidRPr="00534F5F" w:rsidRDefault="00D77AD2" w:rsidP="00534F5F">
      <w:pPr>
        <w:ind w:left="1435" w:right="6"/>
        <w:rPr>
          <w:b/>
        </w:rPr>
      </w:pPr>
      <w:r>
        <w:t xml:space="preserve">One original and two copies of the proposal must be submitted no later than 4:00 p.m. on Thursday December 15, 2022. Proposals received after that date will not be considered. It is the responsibility of the bidder to ensure that the proposal is received by </w:t>
      </w:r>
      <w:r w:rsidR="002763BA">
        <w:t>Cornerstone Community Action Agency</w:t>
      </w:r>
      <w:r>
        <w:t xml:space="preserve"> by the deadline. Sealed proposals should be addressed and mailed or delivered to:  </w:t>
      </w:r>
      <w:r w:rsidRPr="00534F5F">
        <w:rPr>
          <w:b/>
        </w:rPr>
        <w:t xml:space="preserve">Shenika Arredondo </w:t>
      </w:r>
      <w:r w:rsidR="002763BA" w:rsidRPr="00534F5F">
        <w:rPr>
          <w:b/>
        </w:rPr>
        <w:t xml:space="preserve">Cornerstone Community </w:t>
      </w:r>
      <w:r w:rsidR="002763BA" w:rsidRPr="00534F5F">
        <w:rPr>
          <w:b/>
        </w:rPr>
        <w:lastRenderedPageBreak/>
        <w:t>Action Agency</w:t>
      </w:r>
      <w:r w:rsidRPr="00534F5F">
        <w:rPr>
          <w:b/>
        </w:rPr>
        <w:t xml:space="preserve"> 114 Needham Coleman, TX 76834. </w:t>
      </w:r>
      <w:r w:rsidR="00534F5F" w:rsidRPr="00534F5F">
        <w:rPr>
          <w:b/>
        </w:rPr>
        <w:t>Proposals may be emailed to: shenika@ctoinc.org</w:t>
      </w:r>
    </w:p>
    <w:p w14:paraId="638D5F82" w14:textId="77777777" w:rsidR="007C741B" w:rsidRDefault="007C741B" w:rsidP="007C741B">
      <w:pPr>
        <w:spacing w:after="35"/>
        <w:ind w:left="1435" w:right="6"/>
      </w:pPr>
    </w:p>
    <w:p w14:paraId="4195E21B" w14:textId="77777777" w:rsidR="00534F5F" w:rsidRDefault="00D77AD2">
      <w:pPr>
        <w:pStyle w:val="Heading2"/>
        <w:tabs>
          <w:tab w:val="center" w:pos="839"/>
          <w:tab w:val="center" w:pos="1915"/>
        </w:tabs>
        <w:ind w:left="0" w:firstLine="0"/>
      </w:pPr>
      <w:bookmarkStart w:id="9" w:name="_Toc15725"/>
      <w:r>
        <w:rPr>
          <w:rFonts w:ascii="Calibri" w:eastAsia="Calibri" w:hAnsi="Calibri" w:cs="Calibri"/>
          <w:color w:val="000000"/>
          <w:sz w:val="22"/>
        </w:rPr>
        <w:tab/>
      </w:r>
      <w:r>
        <w:t>B.</w:t>
      </w:r>
      <w:r>
        <w:rPr>
          <w:rFonts w:ascii="Arial" w:eastAsia="Arial" w:hAnsi="Arial" w:cs="Arial"/>
        </w:rPr>
        <w:t xml:space="preserve"> </w:t>
      </w:r>
      <w:r>
        <w:rPr>
          <w:rFonts w:ascii="Arial" w:eastAsia="Arial" w:hAnsi="Arial" w:cs="Arial"/>
        </w:rPr>
        <w:tab/>
      </w:r>
      <w:r>
        <w:t xml:space="preserve">Schedule </w:t>
      </w:r>
      <w:bookmarkEnd w:id="9"/>
    </w:p>
    <w:p w14:paraId="2E100485" w14:textId="77777777" w:rsidR="00534F5F" w:rsidRPr="00534F5F" w:rsidRDefault="00534F5F" w:rsidP="00534F5F"/>
    <w:tbl>
      <w:tblPr>
        <w:tblStyle w:val="TableGrid"/>
        <w:tblW w:w="0" w:type="auto"/>
        <w:tblInd w:w="1493" w:type="dxa"/>
        <w:tblLook w:val="04A0" w:firstRow="1" w:lastRow="0" w:firstColumn="1" w:lastColumn="0" w:noHBand="0" w:noVBand="1"/>
      </w:tblPr>
      <w:tblGrid>
        <w:gridCol w:w="3726"/>
        <w:gridCol w:w="3726"/>
      </w:tblGrid>
      <w:tr w:rsidR="00534F5F" w:rsidRPr="00534F5F" w14:paraId="10694706" w14:textId="77777777" w:rsidTr="00534F5F">
        <w:trPr>
          <w:trHeight w:val="262"/>
        </w:trPr>
        <w:tc>
          <w:tcPr>
            <w:tcW w:w="3726" w:type="dxa"/>
          </w:tcPr>
          <w:p w14:paraId="378A2C92" w14:textId="77777777" w:rsidR="00534F5F" w:rsidRPr="00534F5F" w:rsidRDefault="00534F5F">
            <w:pPr>
              <w:pStyle w:val="Heading2"/>
              <w:tabs>
                <w:tab w:val="center" w:pos="839"/>
                <w:tab w:val="center" w:pos="1915"/>
              </w:tabs>
              <w:ind w:left="0" w:firstLine="0"/>
              <w:outlineLvl w:val="1"/>
              <w:rPr>
                <w:color w:val="auto"/>
                <w:sz w:val="24"/>
                <w:szCs w:val="24"/>
              </w:rPr>
            </w:pPr>
            <w:r w:rsidRPr="00534F5F">
              <w:rPr>
                <w:color w:val="auto"/>
                <w:sz w:val="24"/>
                <w:szCs w:val="24"/>
              </w:rPr>
              <w:t>RFP Notificatio</w:t>
            </w:r>
            <w:r>
              <w:rPr>
                <w:color w:val="auto"/>
                <w:sz w:val="24"/>
                <w:szCs w:val="24"/>
              </w:rPr>
              <w:t>n</w:t>
            </w:r>
          </w:p>
        </w:tc>
        <w:tc>
          <w:tcPr>
            <w:tcW w:w="3726" w:type="dxa"/>
          </w:tcPr>
          <w:p w14:paraId="4ADCB71A" w14:textId="77777777" w:rsidR="00534F5F" w:rsidRPr="00534F5F" w:rsidRDefault="00534F5F" w:rsidP="00534F5F">
            <w:pPr>
              <w:pStyle w:val="Heading2"/>
              <w:tabs>
                <w:tab w:val="center" w:pos="839"/>
                <w:tab w:val="center" w:pos="1915"/>
              </w:tabs>
              <w:ind w:left="0" w:firstLine="0"/>
              <w:jc w:val="right"/>
              <w:outlineLvl w:val="1"/>
              <w:rPr>
                <w:color w:val="auto"/>
                <w:sz w:val="24"/>
                <w:szCs w:val="24"/>
              </w:rPr>
            </w:pPr>
            <w:r w:rsidRPr="00534F5F">
              <w:rPr>
                <w:color w:val="auto"/>
                <w:sz w:val="24"/>
                <w:szCs w:val="24"/>
              </w:rPr>
              <w:tab/>
              <w:t>November 30, 2022</w:t>
            </w:r>
          </w:p>
        </w:tc>
      </w:tr>
      <w:tr w:rsidR="00534F5F" w:rsidRPr="00534F5F" w14:paraId="049CA980" w14:textId="77777777" w:rsidTr="00534F5F">
        <w:trPr>
          <w:trHeight w:val="262"/>
        </w:trPr>
        <w:tc>
          <w:tcPr>
            <w:tcW w:w="3726" w:type="dxa"/>
          </w:tcPr>
          <w:p w14:paraId="31D67E35" w14:textId="77777777" w:rsidR="00534F5F" w:rsidRPr="00534F5F" w:rsidRDefault="00534F5F">
            <w:pPr>
              <w:pStyle w:val="Heading2"/>
              <w:tabs>
                <w:tab w:val="center" w:pos="839"/>
                <w:tab w:val="center" w:pos="1915"/>
              </w:tabs>
              <w:ind w:left="0" w:firstLine="0"/>
              <w:outlineLvl w:val="1"/>
              <w:rPr>
                <w:color w:val="auto"/>
                <w:sz w:val="24"/>
                <w:szCs w:val="24"/>
              </w:rPr>
            </w:pPr>
            <w:r w:rsidRPr="00534F5F">
              <w:rPr>
                <w:color w:val="auto"/>
                <w:sz w:val="24"/>
                <w:szCs w:val="24"/>
              </w:rPr>
              <w:t>Deadline for questions</w:t>
            </w:r>
          </w:p>
        </w:tc>
        <w:tc>
          <w:tcPr>
            <w:tcW w:w="3726" w:type="dxa"/>
          </w:tcPr>
          <w:p w14:paraId="0CB4869B" w14:textId="77777777" w:rsidR="00534F5F" w:rsidRPr="00534F5F" w:rsidRDefault="00534F5F" w:rsidP="00534F5F">
            <w:pPr>
              <w:pStyle w:val="Heading2"/>
              <w:tabs>
                <w:tab w:val="center" w:pos="839"/>
                <w:tab w:val="center" w:pos="1915"/>
              </w:tabs>
              <w:ind w:left="0" w:firstLine="0"/>
              <w:jc w:val="right"/>
              <w:outlineLvl w:val="1"/>
              <w:rPr>
                <w:color w:val="auto"/>
                <w:sz w:val="24"/>
                <w:szCs w:val="24"/>
              </w:rPr>
            </w:pPr>
            <w:r w:rsidRPr="00534F5F">
              <w:rPr>
                <w:color w:val="auto"/>
                <w:sz w:val="24"/>
                <w:szCs w:val="24"/>
              </w:rPr>
              <w:t xml:space="preserve">December 09, 2022  </w:t>
            </w:r>
          </w:p>
        </w:tc>
      </w:tr>
      <w:tr w:rsidR="00534F5F" w:rsidRPr="00534F5F" w14:paraId="7529A3A1" w14:textId="77777777" w:rsidTr="00534F5F">
        <w:trPr>
          <w:trHeight w:val="251"/>
        </w:trPr>
        <w:tc>
          <w:tcPr>
            <w:tcW w:w="3726" w:type="dxa"/>
          </w:tcPr>
          <w:p w14:paraId="091F4807" w14:textId="77777777" w:rsidR="00534F5F" w:rsidRPr="00534F5F" w:rsidRDefault="00534F5F">
            <w:pPr>
              <w:pStyle w:val="Heading2"/>
              <w:tabs>
                <w:tab w:val="center" w:pos="839"/>
                <w:tab w:val="center" w:pos="1915"/>
              </w:tabs>
              <w:ind w:left="0" w:firstLine="0"/>
              <w:outlineLvl w:val="1"/>
              <w:rPr>
                <w:color w:val="auto"/>
                <w:sz w:val="24"/>
                <w:szCs w:val="24"/>
              </w:rPr>
            </w:pPr>
            <w:r w:rsidRPr="00534F5F">
              <w:rPr>
                <w:color w:val="auto"/>
                <w:sz w:val="24"/>
                <w:szCs w:val="24"/>
              </w:rPr>
              <w:t>Sealed Responses Due</w:t>
            </w:r>
          </w:p>
        </w:tc>
        <w:tc>
          <w:tcPr>
            <w:tcW w:w="3726" w:type="dxa"/>
          </w:tcPr>
          <w:p w14:paraId="101AF4AF" w14:textId="77777777" w:rsidR="00534F5F" w:rsidRPr="00534F5F" w:rsidRDefault="00534F5F" w:rsidP="00534F5F">
            <w:pPr>
              <w:pStyle w:val="Heading2"/>
              <w:tabs>
                <w:tab w:val="center" w:pos="839"/>
                <w:tab w:val="center" w:pos="1915"/>
              </w:tabs>
              <w:ind w:left="0" w:firstLine="0"/>
              <w:jc w:val="right"/>
              <w:outlineLvl w:val="1"/>
              <w:rPr>
                <w:color w:val="auto"/>
                <w:sz w:val="24"/>
                <w:szCs w:val="24"/>
              </w:rPr>
            </w:pPr>
            <w:r w:rsidRPr="00534F5F">
              <w:rPr>
                <w:color w:val="auto"/>
                <w:sz w:val="24"/>
                <w:szCs w:val="24"/>
              </w:rPr>
              <w:t>December 15, 2022</w:t>
            </w:r>
          </w:p>
        </w:tc>
      </w:tr>
      <w:tr w:rsidR="00534F5F" w:rsidRPr="00534F5F" w14:paraId="74F9AAE1" w14:textId="77777777" w:rsidTr="00534F5F">
        <w:trPr>
          <w:trHeight w:val="262"/>
        </w:trPr>
        <w:tc>
          <w:tcPr>
            <w:tcW w:w="3726" w:type="dxa"/>
          </w:tcPr>
          <w:p w14:paraId="59775152" w14:textId="77777777" w:rsidR="00534F5F" w:rsidRPr="00534F5F" w:rsidRDefault="00534F5F">
            <w:pPr>
              <w:pStyle w:val="Heading2"/>
              <w:tabs>
                <w:tab w:val="center" w:pos="839"/>
                <w:tab w:val="center" w:pos="1915"/>
              </w:tabs>
              <w:ind w:left="0" w:firstLine="0"/>
              <w:outlineLvl w:val="1"/>
              <w:rPr>
                <w:color w:val="auto"/>
                <w:sz w:val="24"/>
                <w:szCs w:val="24"/>
              </w:rPr>
            </w:pPr>
            <w:r w:rsidRPr="00534F5F">
              <w:rPr>
                <w:color w:val="auto"/>
                <w:sz w:val="24"/>
                <w:szCs w:val="24"/>
              </w:rPr>
              <w:t>Announcement of Intent to Award</w:t>
            </w:r>
          </w:p>
        </w:tc>
        <w:tc>
          <w:tcPr>
            <w:tcW w:w="3726" w:type="dxa"/>
          </w:tcPr>
          <w:p w14:paraId="51779E1D" w14:textId="77777777" w:rsidR="00534F5F" w:rsidRPr="00534F5F" w:rsidRDefault="00534F5F" w:rsidP="00534F5F">
            <w:pPr>
              <w:pStyle w:val="Heading2"/>
              <w:tabs>
                <w:tab w:val="center" w:pos="839"/>
                <w:tab w:val="center" w:pos="1915"/>
              </w:tabs>
              <w:ind w:left="0" w:firstLine="0"/>
              <w:jc w:val="right"/>
              <w:outlineLvl w:val="1"/>
              <w:rPr>
                <w:color w:val="auto"/>
                <w:sz w:val="24"/>
                <w:szCs w:val="24"/>
              </w:rPr>
            </w:pPr>
            <w:r>
              <w:rPr>
                <w:color w:val="auto"/>
                <w:sz w:val="24"/>
                <w:szCs w:val="24"/>
              </w:rPr>
              <w:t>December 20, 2022</w:t>
            </w:r>
          </w:p>
        </w:tc>
      </w:tr>
      <w:tr w:rsidR="00534F5F" w:rsidRPr="00534F5F" w14:paraId="63DC776D" w14:textId="77777777" w:rsidTr="00534F5F">
        <w:trPr>
          <w:trHeight w:val="262"/>
        </w:trPr>
        <w:tc>
          <w:tcPr>
            <w:tcW w:w="3726" w:type="dxa"/>
          </w:tcPr>
          <w:p w14:paraId="291D6C9B" w14:textId="77777777" w:rsidR="00534F5F" w:rsidRPr="00534F5F" w:rsidRDefault="00534F5F">
            <w:pPr>
              <w:pStyle w:val="Heading2"/>
              <w:tabs>
                <w:tab w:val="center" w:pos="839"/>
                <w:tab w:val="center" w:pos="1915"/>
              </w:tabs>
              <w:ind w:left="0" w:firstLine="0"/>
              <w:outlineLvl w:val="1"/>
              <w:rPr>
                <w:color w:val="auto"/>
                <w:sz w:val="24"/>
                <w:szCs w:val="24"/>
              </w:rPr>
            </w:pPr>
            <w:r w:rsidRPr="00534F5F">
              <w:rPr>
                <w:color w:val="auto"/>
                <w:sz w:val="24"/>
                <w:szCs w:val="24"/>
              </w:rPr>
              <w:t>Estimated Contract Start Date</w:t>
            </w:r>
          </w:p>
        </w:tc>
        <w:tc>
          <w:tcPr>
            <w:tcW w:w="3726" w:type="dxa"/>
          </w:tcPr>
          <w:p w14:paraId="68DC3B51" w14:textId="77777777" w:rsidR="00534F5F" w:rsidRPr="00534F5F" w:rsidRDefault="00534F5F" w:rsidP="00534F5F">
            <w:pPr>
              <w:pStyle w:val="Heading2"/>
              <w:tabs>
                <w:tab w:val="center" w:pos="839"/>
                <w:tab w:val="center" w:pos="1915"/>
              </w:tabs>
              <w:ind w:left="0" w:firstLine="0"/>
              <w:jc w:val="right"/>
              <w:outlineLvl w:val="1"/>
              <w:rPr>
                <w:color w:val="auto"/>
                <w:sz w:val="24"/>
                <w:szCs w:val="24"/>
              </w:rPr>
            </w:pPr>
            <w:r>
              <w:rPr>
                <w:color w:val="auto"/>
                <w:sz w:val="24"/>
                <w:szCs w:val="24"/>
              </w:rPr>
              <w:t>January 01, 2022</w:t>
            </w:r>
          </w:p>
        </w:tc>
      </w:tr>
    </w:tbl>
    <w:p w14:paraId="1BDE8B1C" w14:textId="77777777" w:rsidR="003D55C7" w:rsidRDefault="00D77AD2" w:rsidP="00534F5F">
      <w:pPr>
        <w:spacing w:after="0" w:line="259" w:lineRule="auto"/>
        <w:ind w:left="0" w:firstLine="0"/>
      </w:pPr>
      <w:r>
        <w:rPr>
          <w:rFonts w:ascii="Calibri" w:eastAsia="Calibri" w:hAnsi="Calibri" w:cs="Calibri"/>
          <w:sz w:val="22"/>
        </w:rPr>
        <w:tab/>
      </w:r>
      <w:r>
        <w:tab/>
        <w:t xml:space="preserve"> </w:t>
      </w:r>
      <w:r>
        <w:tab/>
        <w:t xml:space="preserve"> </w:t>
      </w:r>
      <w:r>
        <w:tab/>
        <w:t xml:space="preserve"> </w:t>
      </w:r>
      <w:r>
        <w:tab/>
      </w:r>
      <w:r w:rsidR="00534F5F">
        <w:t xml:space="preserve">  </w:t>
      </w:r>
      <w:r w:rsidR="00534F5F">
        <w:tab/>
        <w:t xml:space="preserve"> </w:t>
      </w:r>
      <w:r w:rsidR="00534F5F">
        <w:tab/>
      </w:r>
      <w:r>
        <w:tab/>
        <w:t xml:space="preserve"> </w:t>
      </w:r>
      <w:r>
        <w:tab/>
        <w:t xml:space="preserve"> </w:t>
      </w:r>
      <w:r>
        <w:tab/>
        <w:t xml:space="preserve"> </w:t>
      </w:r>
    </w:p>
    <w:p w14:paraId="438B63F9" w14:textId="77777777" w:rsidR="003D55C7" w:rsidRDefault="00D77AD2">
      <w:pPr>
        <w:ind w:left="1435" w:right="6"/>
      </w:pPr>
      <w:r>
        <w:t xml:space="preserve">Questions concerning the RFP are due in writing via e-mail to </w:t>
      </w:r>
      <w:r w:rsidR="00534F5F">
        <w:t>Shenika Arredondo</w:t>
      </w:r>
      <w:r>
        <w:t xml:space="preserve">, </w:t>
      </w:r>
    </w:p>
    <w:p w14:paraId="55872724" w14:textId="77777777" w:rsidR="003D55C7" w:rsidRDefault="00534F5F">
      <w:pPr>
        <w:ind w:left="1435" w:right="6"/>
      </w:pPr>
      <w:r>
        <w:t>Community Service Director</w:t>
      </w:r>
      <w:r w:rsidR="00D77AD2">
        <w:t xml:space="preserve">, at </w:t>
      </w:r>
      <w:r>
        <w:rPr>
          <w:color w:val="0563C1"/>
          <w:u w:val="single" w:color="0563C1"/>
        </w:rPr>
        <w:t>shenika@ctoinc.org</w:t>
      </w:r>
      <w:r w:rsidR="00D77AD2">
        <w:t xml:space="preserve"> by 5:00 p.m. on </w:t>
      </w:r>
      <w:r>
        <w:t>December 9, 2022</w:t>
      </w:r>
    </w:p>
    <w:p w14:paraId="3CF56832" w14:textId="77777777" w:rsidR="003D55C7" w:rsidRDefault="00D77AD2">
      <w:pPr>
        <w:spacing w:after="0" w:line="259" w:lineRule="auto"/>
        <w:ind w:left="1440" w:firstLine="0"/>
      </w:pPr>
      <w:r>
        <w:t xml:space="preserve"> </w:t>
      </w:r>
    </w:p>
    <w:p w14:paraId="2DAB1105" w14:textId="77777777" w:rsidR="003D55C7" w:rsidRDefault="00D77AD2">
      <w:pPr>
        <w:pStyle w:val="Heading2"/>
        <w:tabs>
          <w:tab w:val="center" w:pos="839"/>
          <w:tab w:val="center" w:pos="3680"/>
        </w:tabs>
        <w:ind w:left="0" w:firstLine="0"/>
      </w:pPr>
      <w:bookmarkStart w:id="10" w:name="_Toc15726"/>
      <w:r>
        <w:rPr>
          <w:rFonts w:ascii="Calibri" w:eastAsia="Calibri" w:hAnsi="Calibri" w:cs="Calibri"/>
          <w:color w:val="000000"/>
          <w:sz w:val="22"/>
        </w:rPr>
        <w:tab/>
      </w:r>
      <w:r>
        <w:t>C.</w:t>
      </w:r>
      <w:r>
        <w:rPr>
          <w:rFonts w:ascii="Arial" w:eastAsia="Arial" w:hAnsi="Arial" w:cs="Arial"/>
        </w:rPr>
        <w:t xml:space="preserve"> </w:t>
      </w:r>
      <w:r>
        <w:rPr>
          <w:rFonts w:ascii="Arial" w:eastAsia="Arial" w:hAnsi="Arial" w:cs="Arial"/>
        </w:rPr>
        <w:tab/>
      </w:r>
      <w:r>
        <w:t xml:space="preserve">Property of </w:t>
      </w:r>
      <w:r w:rsidR="002763BA">
        <w:t>Cornerstone Community Action Agency</w:t>
      </w:r>
      <w:r>
        <w:t xml:space="preserve">. </w:t>
      </w:r>
      <w:bookmarkEnd w:id="10"/>
    </w:p>
    <w:p w14:paraId="16B8B1E7" w14:textId="77777777" w:rsidR="003D55C7" w:rsidRDefault="00D77AD2">
      <w:pPr>
        <w:spacing w:after="0" w:line="259" w:lineRule="auto"/>
        <w:ind w:left="1440" w:firstLine="0"/>
      </w:pPr>
      <w:r>
        <w:t xml:space="preserve"> </w:t>
      </w:r>
    </w:p>
    <w:p w14:paraId="468DB087" w14:textId="77777777" w:rsidR="003D55C7" w:rsidRDefault="00D77AD2">
      <w:pPr>
        <w:ind w:left="1435" w:right="6"/>
      </w:pPr>
      <w:r>
        <w:t xml:space="preserve">All copies and contents thereof of any proposal, attachments, and explanation thereto submitted in response to this RFP, except copyrighted material, shall become the property of </w:t>
      </w:r>
      <w:r w:rsidR="002763BA">
        <w:t>Cornerstone Community Action Agency</w:t>
      </w:r>
      <w:r>
        <w:t xml:space="preserve">. regardless of the proposer selected. All copyrighted material must be clearly marked indicating the copyright status. </w:t>
      </w:r>
      <w:r w:rsidR="002763BA">
        <w:t>Cornerstone Community Action Agency</w:t>
      </w:r>
      <w:r>
        <w:t xml:space="preserve">. shall be held harmless from any claims arising from the release of proprietary information not clearly designated as such by the proposing firm. </w:t>
      </w:r>
    </w:p>
    <w:p w14:paraId="44B9FB11" w14:textId="77777777" w:rsidR="003D55C7" w:rsidRDefault="00D77AD2">
      <w:pPr>
        <w:spacing w:after="0" w:line="259" w:lineRule="auto"/>
        <w:ind w:left="1440" w:firstLine="0"/>
      </w:pPr>
      <w:r>
        <w:t xml:space="preserve"> </w:t>
      </w:r>
    </w:p>
    <w:p w14:paraId="2DE194B7" w14:textId="77777777" w:rsidR="003D55C7" w:rsidRDefault="00D77AD2">
      <w:pPr>
        <w:pStyle w:val="Heading2"/>
        <w:tabs>
          <w:tab w:val="center" w:pos="846"/>
          <w:tab w:val="center" w:pos="2681"/>
        </w:tabs>
        <w:ind w:left="0" w:firstLine="0"/>
      </w:pPr>
      <w:bookmarkStart w:id="11" w:name="_Toc15727"/>
      <w:r>
        <w:rPr>
          <w:rFonts w:ascii="Calibri" w:eastAsia="Calibri" w:hAnsi="Calibri" w:cs="Calibri"/>
          <w:color w:val="000000"/>
          <w:sz w:val="22"/>
        </w:rPr>
        <w:tab/>
      </w:r>
      <w:r>
        <w:t>D.</w:t>
      </w:r>
      <w:r>
        <w:rPr>
          <w:rFonts w:ascii="Arial" w:eastAsia="Arial" w:hAnsi="Arial" w:cs="Arial"/>
        </w:rPr>
        <w:t xml:space="preserve"> </w:t>
      </w:r>
      <w:r>
        <w:rPr>
          <w:rFonts w:ascii="Arial" w:eastAsia="Arial" w:hAnsi="Arial" w:cs="Arial"/>
        </w:rPr>
        <w:tab/>
      </w:r>
      <w:r>
        <w:t xml:space="preserve">Evaluation of Proposals </w:t>
      </w:r>
      <w:bookmarkEnd w:id="11"/>
    </w:p>
    <w:p w14:paraId="42130CA4" w14:textId="77777777" w:rsidR="003D55C7" w:rsidRDefault="00D77AD2">
      <w:pPr>
        <w:spacing w:after="0" w:line="259" w:lineRule="auto"/>
        <w:ind w:left="0" w:firstLine="0"/>
      </w:pPr>
      <w:r>
        <w:t xml:space="preserve"> </w:t>
      </w:r>
    </w:p>
    <w:p w14:paraId="6FD8D973" w14:textId="77777777" w:rsidR="003D55C7" w:rsidRDefault="00D77AD2">
      <w:pPr>
        <w:ind w:left="1435" w:right="6"/>
      </w:pPr>
      <w:r>
        <w:t xml:space="preserve">Proposals will be evaluated on the basis of their responses to all provisions of this RFP. </w:t>
      </w:r>
      <w:r w:rsidR="002763BA">
        <w:t>Cornerstone Community Action Agency</w:t>
      </w:r>
      <w:r>
        <w:t xml:space="preserve">. may use some or all of the criteria in its evaluation and comparison of proposals submitted. The criterion listed is not necessarily an all-inclusive list. The percentages listed are intended to provide a basis for evaluation, but may change in the best interest of </w:t>
      </w:r>
      <w:r w:rsidR="002763BA">
        <w:t>Cornerstone Community Action Agency</w:t>
      </w:r>
      <w:r>
        <w:t xml:space="preserve">. </w:t>
      </w:r>
    </w:p>
    <w:p w14:paraId="6D1B03DD" w14:textId="77777777" w:rsidR="003D55C7" w:rsidRDefault="00D77AD2">
      <w:pPr>
        <w:spacing w:after="0" w:line="259" w:lineRule="auto"/>
        <w:ind w:left="1440" w:firstLine="0"/>
      </w:pPr>
      <w:r>
        <w:t xml:space="preserve"> </w:t>
      </w:r>
    </w:p>
    <w:p w14:paraId="4070357D" w14:textId="77777777" w:rsidR="003D55C7" w:rsidRDefault="00D77AD2">
      <w:pPr>
        <w:pStyle w:val="Heading2"/>
        <w:tabs>
          <w:tab w:val="center" w:pos="832"/>
          <w:tab w:val="center" w:pos="2034"/>
        </w:tabs>
        <w:ind w:left="0" w:firstLine="0"/>
      </w:pPr>
      <w:bookmarkStart w:id="12" w:name="_Toc15728"/>
      <w:r>
        <w:rPr>
          <w:rFonts w:ascii="Calibri" w:eastAsia="Calibri" w:hAnsi="Calibri" w:cs="Calibri"/>
          <w:color w:val="000000"/>
          <w:sz w:val="22"/>
        </w:rPr>
        <w:tab/>
      </w:r>
      <w:r>
        <w:t>E.</w:t>
      </w:r>
      <w:r>
        <w:rPr>
          <w:rFonts w:ascii="Arial" w:eastAsia="Arial" w:hAnsi="Arial" w:cs="Arial"/>
        </w:rPr>
        <w:t xml:space="preserve"> </w:t>
      </w:r>
      <w:r>
        <w:rPr>
          <w:rFonts w:ascii="Arial" w:eastAsia="Arial" w:hAnsi="Arial" w:cs="Arial"/>
        </w:rPr>
        <w:tab/>
      </w:r>
      <w:r>
        <w:t xml:space="preserve">Quiet Time </w:t>
      </w:r>
      <w:bookmarkEnd w:id="12"/>
    </w:p>
    <w:p w14:paraId="2BC0CE29" w14:textId="77777777" w:rsidR="003D55C7" w:rsidRDefault="00D77AD2">
      <w:pPr>
        <w:spacing w:after="0" w:line="259" w:lineRule="auto"/>
        <w:ind w:left="0" w:firstLine="0"/>
      </w:pPr>
      <w:r>
        <w:t xml:space="preserve"> </w:t>
      </w:r>
    </w:p>
    <w:p w14:paraId="1EB1B4E4" w14:textId="77777777" w:rsidR="003D55C7" w:rsidRDefault="00D77AD2">
      <w:pPr>
        <w:ind w:left="1435" w:right="6"/>
      </w:pPr>
      <w:r>
        <w:t xml:space="preserve">The proposer and its agents, officers, principals, and employees will not engage in any written or verbal communication during the selection period between the proposer, or any individual assisting the proposer to be selected and the </w:t>
      </w:r>
      <w:r w:rsidR="002763BA">
        <w:t>Cornerstone Community Action Agency</w:t>
      </w:r>
      <w:r>
        <w:t xml:space="preserve">. Board of Directors or any </w:t>
      </w:r>
      <w:r w:rsidR="002763BA">
        <w:t>Cornerstone Community Action Agency</w:t>
      </w:r>
      <w:r>
        <w:t>. employee, whether or not such individual or employee is assisting in the selection of the proposer, regarding the merits of the Proposer or regarding whether Cornerstone Community Action Agency</w:t>
      </w:r>
      <w:r w:rsidR="00534F5F">
        <w:t xml:space="preserve"> </w:t>
      </w:r>
      <w:r>
        <w:t xml:space="preserve">should retain or select the proposer. </w:t>
      </w:r>
    </w:p>
    <w:p w14:paraId="227558EF" w14:textId="77777777" w:rsidR="003D55C7" w:rsidRDefault="00D77AD2">
      <w:pPr>
        <w:spacing w:after="0" w:line="259" w:lineRule="auto"/>
        <w:ind w:left="1440" w:firstLine="0"/>
      </w:pPr>
      <w:r>
        <w:t xml:space="preserve"> </w:t>
      </w:r>
    </w:p>
    <w:p w14:paraId="0AE194F4" w14:textId="77777777" w:rsidR="003D55C7" w:rsidRDefault="00D77AD2">
      <w:pPr>
        <w:ind w:left="1435" w:right="6"/>
      </w:pPr>
      <w:r>
        <w:t xml:space="preserve">Violations of these Quiet Time provisions may result in disqualification. </w:t>
      </w:r>
    </w:p>
    <w:p w14:paraId="0B1C1D1A" w14:textId="77777777" w:rsidR="003D55C7" w:rsidRDefault="00D77AD2">
      <w:pPr>
        <w:spacing w:after="0" w:line="259" w:lineRule="auto"/>
        <w:ind w:left="1440" w:firstLine="0"/>
      </w:pPr>
      <w:r>
        <w:lastRenderedPageBreak/>
        <w:t xml:space="preserve"> </w:t>
      </w:r>
    </w:p>
    <w:p w14:paraId="5095145C" w14:textId="77777777" w:rsidR="003D55C7" w:rsidRDefault="00D77AD2">
      <w:pPr>
        <w:pStyle w:val="Heading2"/>
        <w:tabs>
          <w:tab w:val="center" w:pos="824"/>
          <w:tab w:val="center" w:pos="2352"/>
        </w:tabs>
        <w:ind w:left="0" w:firstLine="0"/>
      </w:pPr>
      <w:bookmarkStart w:id="13" w:name="_Toc15729"/>
      <w:r>
        <w:rPr>
          <w:rFonts w:ascii="Calibri" w:eastAsia="Calibri" w:hAnsi="Calibri" w:cs="Calibri"/>
          <w:color w:val="000000"/>
          <w:sz w:val="22"/>
        </w:rPr>
        <w:tab/>
      </w:r>
      <w:r>
        <w:t>F.</w:t>
      </w:r>
      <w:r>
        <w:rPr>
          <w:rFonts w:ascii="Arial" w:eastAsia="Arial" w:hAnsi="Arial" w:cs="Arial"/>
        </w:rPr>
        <w:t xml:space="preserve"> </w:t>
      </w:r>
      <w:r>
        <w:rPr>
          <w:rFonts w:ascii="Arial" w:eastAsia="Arial" w:hAnsi="Arial" w:cs="Arial"/>
        </w:rPr>
        <w:tab/>
      </w:r>
      <w:r>
        <w:t xml:space="preserve">Selection Process </w:t>
      </w:r>
      <w:bookmarkEnd w:id="13"/>
    </w:p>
    <w:p w14:paraId="023AE3D1" w14:textId="77777777" w:rsidR="003D55C7" w:rsidRDefault="00D77AD2">
      <w:pPr>
        <w:spacing w:after="0" w:line="259" w:lineRule="auto"/>
        <w:ind w:left="0" w:firstLine="0"/>
      </w:pPr>
      <w:r>
        <w:t xml:space="preserve"> </w:t>
      </w:r>
    </w:p>
    <w:p w14:paraId="28428CF6" w14:textId="29A45088" w:rsidR="003D55C7" w:rsidRDefault="002763BA">
      <w:pPr>
        <w:ind w:left="1435" w:right="6"/>
      </w:pPr>
      <w:r>
        <w:t>Cornerstone Community Action Agency</w:t>
      </w:r>
      <w:r w:rsidR="00D77AD2">
        <w:t xml:space="preserve"> will review proposals and enter into negotiations with one or more finalist until a contract is signed. </w:t>
      </w:r>
    </w:p>
    <w:p w14:paraId="1C269083" w14:textId="77777777" w:rsidR="003D55C7" w:rsidRDefault="00D77AD2">
      <w:pPr>
        <w:spacing w:after="16" w:line="259" w:lineRule="auto"/>
        <w:ind w:left="1440" w:firstLine="0"/>
      </w:pPr>
      <w:r>
        <w:t xml:space="preserve"> </w:t>
      </w:r>
    </w:p>
    <w:p w14:paraId="0E82C596" w14:textId="77777777" w:rsidR="003D55C7" w:rsidRDefault="00D77AD2">
      <w:pPr>
        <w:pStyle w:val="Heading1"/>
        <w:tabs>
          <w:tab w:val="center" w:pos="3320"/>
        </w:tabs>
        <w:ind w:left="-15" w:firstLine="0"/>
      </w:pPr>
      <w:bookmarkStart w:id="14" w:name="_Toc15730"/>
      <w:r>
        <w:t>IV.</w:t>
      </w:r>
      <w:r>
        <w:rPr>
          <w:rFonts w:ascii="Arial" w:eastAsia="Arial" w:hAnsi="Arial" w:cs="Arial"/>
        </w:rPr>
        <w:t xml:space="preserve"> </w:t>
      </w:r>
      <w:r>
        <w:rPr>
          <w:rFonts w:ascii="Arial" w:eastAsia="Arial" w:hAnsi="Arial" w:cs="Arial"/>
        </w:rPr>
        <w:tab/>
      </w:r>
      <w:r>
        <w:t xml:space="preserve">ADDITIONAL TERMS AND CONDITIONS </w:t>
      </w:r>
      <w:bookmarkEnd w:id="14"/>
    </w:p>
    <w:p w14:paraId="49E2D6B8" w14:textId="77777777" w:rsidR="003D55C7" w:rsidRDefault="00D77AD2">
      <w:pPr>
        <w:spacing w:after="0" w:line="259" w:lineRule="auto"/>
        <w:ind w:left="0" w:firstLine="0"/>
      </w:pPr>
      <w:r>
        <w:t xml:space="preserve"> </w:t>
      </w:r>
    </w:p>
    <w:p w14:paraId="1E5438C6" w14:textId="77777777" w:rsidR="003D55C7" w:rsidRDefault="00D77AD2">
      <w:pPr>
        <w:pStyle w:val="Heading2"/>
        <w:tabs>
          <w:tab w:val="center" w:pos="846"/>
          <w:tab w:val="center" w:pos="2921"/>
        </w:tabs>
        <w:ind w:left="0" w:firstLine="0"/>
      </w:pPr>
      <w:bookmarkStart w:id="15" w:name="_Toc15731"/>
      <w:r>
        <w:rPr>
          <w:rFonts w:ascii="Calibri" w:eastAsia="Calibri" w:hAnsi="Calibri" w:cs="Calibri"/>
          <w:color w:val="000000"/>
          <w:sz w:val="22"/>
        </w:rPr>
        <w:tab/>
      </w:r>
      <w:r>
        <w:t>A.</w:t>
      </w:r>
      <w:r>
        <w:rPr>
          <w:rFonts w:ascii="Arial" w:eastAsia="Arial" w:hAnsi="Arial" w:cs="Arial"/>
        </w:rPr>
        <w:t xml:space="preserve"> </w:t>
      </w:r>
      <w:r>
        <w:rPr>
          <w:rFonts w:ascii="Arial" w:eastAsia="Arial" w:hAnsi="Arial" w:cs="Arial"/>
        </w:rPr>
        <w:tab/>
      </w:r>
      <w:r>
        <w:t xml:space="preserve">Statement of Confidentiality </w:t>
      </w:r>
      <w:bookmarkEnd w:id="15"/>
    </w:p>
    <w:p w14:paraId="2012B4EF" w14:textId="77777777" w:rsidR="003D55C7" w:rsidRDefault="00D77AD2">
      <w:pPr>
        <w:spacing w:after="0" w:line="259" w:lineRule="auto"/>
        <w:ind w:left="0" w:firstLine="0"/>
      </w:pPr>
      <w:r>
        <w:t xml:space="preserve"> </w:t>
      </w:r>
    </w:p>
    <w:p w14:paraId="08B406B9" w14:textId="77777777" w:rsidR="003D55C7" w:rsidRDefault="00D77AD2">
      <w:pPr>
        <w:ind w:left="1435" w:right="6"/>
      </w:pPr>
      <w:r>
        <w:t xml:space="preserve">Proposer agrees that any information accessed or gained in performance of those duties will be maintained in absolute confidence and will not be released, discussed, or made known to any party or parties for any reason whatsoever, except as required in the conduct of duties required, or where disclosure is required by law or mandated by a court of law. </w:t>
      </w:r>
    </w:p>
    <w:p w14:paraId="7D72AF23" w14:textId="77777777" w:rsidR="003D55C7" w:rsidRDefault="00D77AD2">
      <w:pPr>
        <w:spacing w:after="0" w:line="259" w:lineRule="auto"/>
        <w:ind w:left="1440" w:firstLine="0"/>
      </w:pPr>
      <w:r>
        <w:t xml:space="preserve"> </w:t>
      </w:r>
    </w:p>
    <w:p w14:paraId="33B5B9F1" w14:textId="77777777" w:rsidR="003D55C7" w:rsidRDefault="00D77AD2">
      <w:pPr>
        <w:pStyle w:val="Heading2"/>
        <w:tabs>
          <w:tab w:val="center" w:pos="839"/>
          <w:tab w:val="center" w:pos="2244"/>
        </w:tabs>
        <w:ind w:left="0" w:firstLine="0"/>
      </w:pPr>
      <w:bookmarkStart w:id="16" w:name="_Toc15732"/>
      <w:r>
        <w:rPr>
          <w:rFonts w:ascii="Calibri" w:eastAsia="Calibri" w:hAnsi="Calibri" w:cs="Calibri"/>
          <w:color w:val="000000"/>
          <w:sz w:val="22"/>
        </w:rPr>
        <w:tab/>
      </w:r>
      <w:r>
        <w:t>B.</w:t>
      </w:r>
      <w:r>
        <w:rPr>
          <w:rFonts w:ascii="Arial" w:eastAsia="Arial" w:hAnsi="Arial" w:cs="Arial"/>
        </w:rPr>
        <w:t xml:space="preserve"> </w:t>
      </w:r>
      <w:r>
        <w:rPr>
          <w:rFonts w:ascii="Arial" w:eastAsia="Arial" w:hAnsi="Arial" w:cs="Arial"/>
        </w:rPr>
        <w:tab/>
      </w:r>
      <w:r>
        <w:t xml:space="preserve">Incurring Costs </w:t>
      </w:r>
      <w:bookmarkEnd w:id="16"/>
    </w:p>
    <w:p w14:paraId="5DAB1F80" w14:textId="77777777" w:rsidR="003D55C7" w:rsidRDefault="00D77AD2">
      <w:pPr>
        <w:spacing w:after="0" w:line="259" w:lineRule="auto"/>
        <w:ind w:left="0" w:firstLine="0"/>
      </w:pPr>
      <w:r>
        <w:t xml:space="preserve"> </w:t>
      </w:r>
    </w:p>
    <w:p w14:paraId="08E4603F" w14:textId="77777777" w:rsidR="003D55C7" w:rsidRDefault="00D77AD2">
      <w:pPr>
        <w:ind w:left="1435" w:right="6"/>
      </w:pPr>
      <w:r>
        <w:t xml:space="preserve">All costs incurred in preparing the proposal, or costs incurred in any other manner by the respondent in responding to this RFP will be wholly the responsibility of the respondent. All materials, supporting materials, correspondence and documents submitted in response to this RFP will become the property of </w:t>
      </w:r>
      <w:r w:rsidR="002763BA">
        <w:t>Cornerstone Community Action Agency</w:t>
      </w:r>
      <w:r>
        <w:t xml:space="preserve"> and will not be returned. </w:t>
      </w:r>
    </w:p>
    <w:p w14:paraId="3C4D1632" w14:textId="77777777" w:rsidR="003D55C7" w:rsidRDefault="00D77AD2">
      <w:pPr>
        <w:spacing w:after="0" w:line="259" w:lineRule="auto"/>
        <w:ind w:left="1440" w:firstLine="0"/>
      </w:pPr>
      <w:r>
        <w:t xml:space="preserve"> </w:t>
      </w:r>
    </w:p>
    <w:p w14:paraId="745956AD" w14:textId="77777777" w:rsidR="003D55C7" w:rsidRDefault="00D77AD2">
      <w:pPr>
        <w:pStyle w:val="Heading2"/>
        <w:tabs>
          <w:tab w:val="center" w:pos="839"/>
          <w:tab w:val="center" w:pos="2103"/>
        </w:tabs>
        <w:ind w:left="0" w:firstLine="0"/>
      </w:pPr>
      <w:bookmarkStart w:id="17" w:name="_Toc15733"/>
      <w:r>
        <w:rPr>
          <w:rFonts w:ascii="Calibri" w:eastAsia="Calibri" w:hAnsi="Calibri" w:cs="Calibri"/>
          <w:color w:val="000000"/>
          <w:sz w:val="22"/>
        </w:rPr>
        <w:tab/>
      </w:r>
      <w:r>
        <w:t>C.</w:t>
      </w:r>
      <w:r>
        <w:rPr>
          <w:rFonts w:ascii="Arial" w:eastAsia="Arial" w:hAnsi="Arial" w:cs="Arial"/>
        </w:rPr>
        <w:t xml:space="preserve"> </w:t>
      </w:r>
      <w:r>
        <w:rPr>
          <w:rFonts w:ascii="Arial" w:eastAsia="Arial" w:hAnsi="Arial" w:cs="Arial"/>
        </w:rPr>
        <w:tab/>
      </w:r>
      <w:r>
        <w:t xml:space="preserve">Negotiations </w:t>
      </w:r>
      <w:bookmarkEnd w:id="17"/>
    </w:p>
    <w:p w14:paraId="225F14E0" w14:textId="77777777" w:rsidR="003D55C7" w:rsidRDefault="00D77AD2">
      <w:pPr>
        <w:spacing w:after="0" w:line="259" w:lineRule="auto"/>
        <w:ind w:left="0" w:firstLine="0"/>
      </w:pPr>
      <w:r>
        <w:t xml:space="preserve"> </w:t>
      </w:r>
    </w:p>
    <w:p w14:paraId="34B089C0" w14:textId="77777777" w:rsidR="003D55C7" w:rsidRDefault="002763BA">
      <w:pPr>
        <w:ind w:left="1435" w:right="6"/>
      </w:pPr>
      <w:r>
        <w:t>Cornerstone Community Action Agency</w:t>
      </w:r>
      <w:r w:rsidR="00D77AD2">
        <w:t xml:space="preserve"> reserves the right to negotiate the terms and conditions of the contract with any of the evaluated proposers. Should the successful proposer and </w:t>
      </w:r>
      <w:r>
        <w:t>Cornerstone Community Action Agency</w:t>
      </w:r>
      <w:r w:rsidR="00D77AD2">
        <w:t xml:space="preserve"> fail to come to an agreement, </w:t>
      </w:r>
      <w:r>
        <w:t xml:space="preserve">Cornerstone Community Action </w:t>
      </w:r>
      <w:r w:rsidR="00951035">
        <w:t xml:space="preserve">Agency </w:t>
      </w:r>
      <w:r w:rsidR="00D77AD2">
        <w:t xml:space="preserve">may, at its sole discretion, award services to any of the remaining proposers. The proposer to whom the contract is awarded shall be required to enter into a written contract with </w:t>
      </w:r>
      <w:r>
        <w:t>Cornerstone Community Action Agency</w:t>
      </w:r>
      <w:r w:rsidR="00D77AD2">
        <w:t xml:space="preserve">. This RFP and the proposal, or any part thereof, shall be incorporated into and made a part of the final contract. </w:t>
      </w:r>
    </w:p>
    <w:p w14:paraId="73A16350" w14:textId="77777777" w:rsidR="003D55C7" w:rsidRDefault="00D77AD2">
      <w:pPr>
        <w:spacing w:after="0" w:line="259" w:lineRule="auto"/>
        <w:ind w:left="1440" w:firstLine="0"/>
      </w:pPr>
      <w:r>
        <w:t xml:space="preserve"> </w:t>
      </w:r>
    </w:p>
    <w:p w14:paraId="116BE8BB" w14:textId="77777777" w:rsidR="003D55C7" w:rsidRDefault="00D77AD2">
      <w:pPr>
        <w:pStyle w:val="Heading2"/>
        <w:tabs>
          <w:tab w:val="center" w:pos="846"/>
          <w:tab w:val="center" w:pos="2832"/>
        </w:tabs>
        <w:ind w:left="0" w:firstLine="0"/>
      </w:pPr>
      <w:bookmarkStart w:id="18" w:name="_Toc15734"/>
      <w:r>
        <w:rPr>
          <w:rFonts w:ascii="Calibri" w:eastAsia="Calibri" w:hAnsi="Calibri" w:cs="Calibri"/>
          <w:color w:val="000000"/>
          <w:sz w:val="22"/>
        </w:rPr>
        <w:tab/>
      </w:r>
      <w:r>
        <w:t>D.</w:t>
      </w:r>
      <w:r>
        <w:rPr>
          <w:rFonts w:ascii="Arial" w:eastAsia="Arial" w:hAnsi="Arial" w:cs="Arial"/>
        </w:rPr>
        <w:t xml:space="preserve"> </w:t>
      </w:r>
      <w:r>
        <w:rPr>
          <w:rFonts w:ascii="Arial" w:eastAsia="Arial" w:hAnsi="Arial" w:cs="Arial"/>
        </w:rPr>
        <w:tab/>
      </w:r>
      <w:r>
        <w:t xml:space="preserve">Hold Harmless Agreement </w:t>
      </w:r>
      <w:bookmarkEnd w:id="18"/>
    </w:p>
    <w:p w14:paraId="73CBFA5D" w14:textId="77777777" w:rsidR="003D55C7" w:rsidRDefault="00D77AD2">
      <w:pPr>
        <w:spacing w:after="0" w:line="259" w:lineRule="auto"/>
        <w:ind w:left="0" w:firstLine="0"/>
      </w:pPr>
      <w:r>
        <w:t xml:space="preserve"> </w:t>
      </w:r>
    </w:p>
    <w:p w14:paraId="7350B6F8" w14:textId="77777777" w:rsidR="003D55C7" w:rsidRDefault="00D77AD2">
      <w:pPr>
        <w:ind w:left="1435" w:right="6"/>
      </w:pPr>
      <w:r>
        <w:t xml:space="preserve">Proposer agrees to protect, defend, indemnify and hold harmless </w:t>
      </w:r>
      <w:r w:rsidR="00951035">
        <w:t>Cornerstone Community Action Agency</w:t>
      </w:r>
      <w:r>
        <w:t xml:space="preserve"> and its Directors, employees, and agents from any and all costs, claims, and damages of every kind and nature made, including attorney’s fees rendered or incurred by or in behalf of every person or corporation whatsoever, including the parties hereto and their employees that may arise, occur, or grow out of any acts, actions, work or other activity done by the proposer, its employees, </w:t>
      </w:r>
      <w:r>
        <w:lastRenderedPageBreak/>
        <w:t xml:space="preserve">subcontractors, or any independent contractor working under the direction of either the proposer or subcontract in the performance of this contract. </w:t>
      </w:r>
    </w:p>
    <w:p w14:paraId="7A884B97" w14:textId="77777777" w:rsidR="003D55C7" w:rsidRDefault="00D77AD2">
      <w:pPr>
        <w:spacing w:after="0" w:line="259" w:lineRule="auto"/>
        <w:ind w:left="1440" w:firstLine="0"/>
      </w:pPr>
      <w:r>
        <w:t xml:space="preserve"> </w:t>
      </w:r>
    </w:p>
    <w:p w14:paraId="59C8D7AA" w14:textId="77777777" w:rsidR="003D55C7" w:rsidRDefault="00D77AD2">
      <w:pPr>
        <w:pStyle w:val="Heading2"/>
        <w:tabs>
          <w:tab w:val="center" w:pos="832"/>
          <w:tab w:val="center" w:pos="1973"/>
        </w:tabs>
        <w:ind w:left="0" w:firstLine="0"/>
      </w:pPr>
      <w:bookmarkStart w:id="19" w:name="_Toc15735"/>
      <w:r>
        <w:rPr>
          <w:rFonts w:ascii="Calibri" w:eastAsia="Calibri" w:hAnsi="Calibri" w:cs="Calibri"/>
          <w:color w:val="000000"/>
          <w:sz w:val="22"/>
        </w:rPr>
        <w:tab/>
      </w:r>
      <w:r>
        <w:t>E.</w:t>
      </w:r>
      <w:r>
        <w:rPr>
          <w:rFonts w:ascii="Arial" w:eastAsia="Arial" w:hAnsi="Arial" w:cs="Arial"/>
        </w:rPr>
        <w:t xml:space="preserve"> </w:t>
      </w:r>
      <w:r>
        <w:rPr>
          <w:rFonts w:ascii="Arial" w:eastAsia="Arial" w:hAnsi="Arial" w:cs="Arial"/>
        </w:rPr>
        <w:tab/>
      </w:r>
      <w:r>
        <w:t xml:space="preserve">Guarantee </w:t>
      </w:r>
      <w:bookmarkEnd w:id="19"/>
    </w:p>
    <w:p w14:paraId="09067FAF" w14:textId="77777777" w:rsidR="003D55C7" w:rsidRDefault="00D77AD2">
      <w:pPr>
        <w:spacing w:after="0" w:line="259" w:lineRule="auto"/>
        <w:ind w:left="0" w:firstLine="0"/>
      </w:pPr>
      <w:r>
        <w:t xml:space="preserve"> </w:t>
      </w:r>
    </w:p>
    <w:p w14:paraId="595D17C4" w14:textId="77777777" w:rsidR="003D55C7" w:rsidRDefault="00D77AD2">
      <w:pPr>
        <w:ind w:left="1435" w:right="6"/>
      </w:pPr>
      <w:r>
        <w:t xml:space="preserve">Proposer certifies by proposing, that he or she is fully aware of the conditions of service and purpose for which services included in this RFP are to be purchased, and that his or her offering will meet the requirements of service and purpose of </w:t>
      </w:r>
      <w:r w:rsidR="002763BA">
        <w:t>Cornerstone Community Action Agency</w:t>
      </w:r>
      <w:r w:rsidR="00951035">
        <w:t xml:space="preserve"> </w:t>
      </w:r>
      <w:r>
        <w:t xml:space="preserve">and its agent. </w:t>
      </w:r>
    </w:p>
    <w:p w14:paraId="6365A712" w14:textId="77777777" w:rsidR="003D55C7" w:rsidRDefault="00D77AD2">
      <w:pPr>
        <w:spacing w:after="0" w:line="259" w:lineRule="auto"/>
        <w:ind w:left="1440" w:firstLine="0"/>
      </w:pPr>
      <w:r>
        <w:t xml:space="preserve"> </w:t>
      </w:r>
    </w:p>
    <w:p w14:paraId="4DC75AD2" w14:textId="77777777" w:rsidR="003D55C7" w:rsidRDefault="00D77AD2">
      <w:pPr>
        <w:pStyle w:val="Heading2"/>
        <w:tabs>
          <w:tab w:val="center" w:pos="824"/>
          <w:tab w:val="center" w:pos="3624"/>
        </w:tabs>
        <w:ind w:left="0" w:firstLine="0"/>
      </w:pPr>
      <w:bookmarkStart w:id="20" w:name="_Toc15736"/>
      <w:r>
        <w:rPr>
          <w:rFonts w:ascii="Calibri" w:eastAsia="Calibri" w:hAnsi="Calibri" w:cs="Calibri"/>
          <w:color w:val="000000"/>
          <w:sz w:val="22"/>
        </w:rPr>
        <w:tab/>
      </w:r>
      <w:r>
        <w:t>F.</w:t>
      </w:r>
      <w:r>
        <w:rPr>
          <w:rFonts w:ascii="Arial" w:eastAsia="Arial" w:hAnsi="Arial" w:cs="Arial"/>
        </w:rPr>
        <w:t xml:space="preserve"> </w:t>
      </w:r>
      <w:r>
        <w:rPr>
          <w:rFonts w:ascii="Arial" w:eastAsia="Arial" w:hAnsi="Arial" w:cs="Arial"/>
        </w:rPr>
        <w:tab/>
      </w:r>
      <w:r>
        <w:t xml:space="preserve">Small and/or Minority-Owned Businesses </w:t>
      </w:r>
      <w:bookmarkEnd w:id="20"/>
    </w:p>
    <w:p w14:paraId="73F3F8BC" w14:textId="77777777" w:rsidR="003D55C7" w:rsidRDefault="00D77AD2">
      <w:pPr>
        <w:spacing w:after="0" w:line="259" w:lineRule="auto"/>
        <w:ind w:left="0" w:firstLine="0"/>
      </w:pPr>
      <w:r>
        <w:t xml:space="preserve"> </w:t>
      </w:r>
    </w:p>
    <w:p w14:paraId="719A4B51" w14:textId="77777777" w:rsidR="003D55C7" w:rsidRDefault="00D77AD2">
      <w:pPr>
        <w:ind w:left="1435" w:right="6"/>
      </w:pPr>
      <w:r>
        <w:t xml:space="preserve">Efforts will be made by </w:t>
      </w:r>
      <w:r w:rsidR="002763BA">
        <w:t>Cornerstone Community Action Agency</w:t>
      </w:r>
      <w:r>
        <w:t xml:space="preserve"> to utilize the services of small businesses and minority-owned businesses. </w:t>
      </w:r>
    </w:p>
    <w:p w14:paraId="4748488E" w14:textId="77777777" w:rsidR="003D55C7" w:rsidRDefault="00D77AD2">
      <w:pPr>
        <w:spacing w:after="0" w:line="259" w:lineRule="auto"/>
        <w:ind w:left="1440" w:firstLine="0"/>
      </w:pPr>
      <w:r>
        <w:t xml:space="preserve"> </w:t>
      </w:r>
    </w:p>
    <w:p w14:paraId="3B14393E" w14:textId="77777777" w:rsidR="003D55C7" w:rsidRDefault="00D77AD2">
      <w:pPr>
        <w:pStyle w:val="Heading2"/>
        <w:tabs>
          <w:tab w:val="center" w:pos="846"/>
          <w:tab w:val="center" w:pos="3712"/>
        </w:tabs>
        <w:ind w:left="0" w:firstLine="0"/>
      </w:pPr>
      <w:bookmarkStart w:id="21" w:name="_Toc15737"/>
      <w:r>
        <w:rPr>
          <w:rFonts w:ascii="Calibri" w:eastAsia="Calibri" w:hAnsi="Calibri" w:cs="Calibri"/>
          <w:color w:val="000000"/>
          <w:sz w:val="22"/>
        </w:rPr>
        <w:tab/>
      </w:r>
      <w:r>
        <w:t>G.</w:t>
      </w:r>
      <w:r>
        <w:rPr>
          <w:rFonts w:ascii="Arial" w:eastAsia="Arial" w:hAnsi="Arial" w:cs="Arial"/>
        </w:rPr>
        <w:t xml:space="preserve"> </w:t>
      </w:r>
      <w:r>
        <w:rPr>
          <w:rFonts w:ascii="Arial" w:eastAsia="Arial" w:hAnsi="Arial" w:cs="Arial"/>
        </w:rPr>
        <w:tab/>
      </w:r>
      <w:r>
        <w:t xml:space="preserve">Non-Discrimination and Equal Opportunity </w:t>
      </w:r>
      <w:bookmarkEnd w:id="21"/>
    </w:p>
    <w:p w14:paraId="11E4C835" w14:textId="77777777" w:rsidR="003D55C7" w:rsidRDefault="00D77AD2">
      <w:pPr>
        <w:spacing w:after="0" w:line="259" w:lineRule="auto"/>
        <w:ind w:left="1440" w:firstLine="0"/>
      </w:pPr>
      <w:r>
        <w:t xml:space="preserve"> </w:t>
      </w:r>
    </w:p>
    <w:p w14:paraId="10E15413" w14:textId="77777777" w:rsidR="003D55C7" w:rsidRDefault="00D77AD2">
      <w:pPr>
        <w:ind w:left="1435" w:right="6"/>
      </w:pPr>
      <w:r>
        <w:t xml:space="preserve">No person shall, on the grounds of race, gender, color, religion, national origin, sex, ancestry, creed, age, medical condition, disability, genetic information, veteran status, citizenship status, marital status, sexual preference, or any other basis recognized by state, federal or local law, be excluded from participation in, be denied the benefits of, be subjected to discrimination under, or be denied employment in the administration of, or in connection with, any program or activity funded in whole or in part, with funds made available under this contract.  </w:t>
      </w:r>
    </w:p>
    <w:p w14:paraId="2F6326EF" w14:textId="77777777" w:rsidR="003D55C7" w:rsidRDefault="00D77AD2">
      <w:pPr>
        <w:spacing w:after="0" w:line="259" w:lineRule="auto"/>
        <w:ind w:left="0" w:firstLine="0"/>
      </w:pPr>
      <w:r>
        <w:t xml:space="preserve"> </w:t>
      </w:r>
    </w:p>
    <w:p w14:paraId="09D963FD" w14:textId="77777777" w:rsidR="003D55C7" w:rsidRDefault="00D77AD2" w:rsidP="00D05E58">
      <w:pPr>
        <w:spacing w:after="0" w:line="259" w:lineRule="auto"/>
        <w:ind w:left="0" w:firstLine="0"/>
      </w:pPr>
      <w:r>
        <w:t xml:space="preserve"> </w:t>
      </w:r>
      <w:bookmarkStart w:id="22" w:name="_Toc15738"/>
      <w:r>
        <w:t>V.</w:t>
      </w:r>
      <w:r>
        <w:rPr>
          <w:rFonts w:ascii="Arial" w:eastAsia="Arial" w:hAnsi="Arial" w:cs="Arial"/>
        </w:rPr>
        <w:t xml:space="preserve"> </w:t>
      </w:r>
      <w:r>
        <w:rPr>
          <w:rFonts w:ascii="Arial" w:eastAsia="Arial" w:hAnsi="Arial" w:cs="Arial"/>
        </w:rPr>
        <w:tab/>
      </w:r>
      <w:r>
        <w:t xml:space="preserve">Attachment A </w:t>
      </w:r>
      <w:bookmarkEnd w:id="22"/>
    </w:p>
    <w:p w14:paraId="73DD871F" w14:textId="77777777" w:rsidR="003D55C7" w:rsidRDefault="00D77AD2">
      <w:pPr>
        <w:spacing w:after="0" w:line="259" w:lineRule="auto"/>
        <w:ind w:left="0" w:firstLine="0"/>
      </w:pPr>
      <w:r>
        <w:t xml:space="preserve"> </w:t>
      </w:r>
    </w:p>
    <w:p w14:paraId="1495A288" w14:textId="77777777" w:rsidR="003D55C7" w:rsidRDefault="00D77AD2">
      <w:pPr>
        <w:pStyle w:val="Heading2"/>
        <w:tabs>
          <w:tab w:val="center" w:pos="846"/>
          <w:tab w:val="center" w:pos="3681"/>
        </w:tabs>
        <w:ind w:left="0" w:firstLine="0"/>
      </w:pPr>
      <w:bookmarkStart w:id="23" w:name="_Toc15739"/>
      <w:r>
        <w:rPr>
          <w:rFonts w:ascii="Calibri" w:eastAsia="Calibri" w:hAnsi="Calibri" w:cs="Calibri"/>
          <w:color w:val="000000"/>
          <w:sz w:val="22"/>
        </w:rPr>
        <w:tab/>
      </w:r>
      <w:r>
        <w:t>A.</w:t>
      </w:r>
      <w:r>
        <w:rPr>
          <w:rFonts w:ascii="Arial" w:eastAsia="Arial" w:hAnsi="Arial" w:cs="Arial"/>
        </w:rPr>
        <w:t xml:space="preserve"> </w:t>
      </w:r>
      <w:r>
        <w:rPr>
          <w:rFonts w:ascii="Arial" w:eastAsia="Arial" w:hAnsi="Arial" w:cs="Arial"/>
        </w:rPr>
        <w:tab/>
      </w:r>
      <w:r>
        <w:t xml:space="preserve">Minimum Standards to Include in Proposal </w:t>
      </w:r>
      <w:bookmarkEnd w:id="23"/>
    </w:p>
    <w:p w14:paraId="4B88EF08" w14:textId="77777777" w:rsidR="003D55C7" w:rsidRDefault="00D77AD2">
      <w:pPr>
        <w:ind w:left="1435" w:right="6"/>
      </w:pPr>
      <w:r>
        <w:t xml:space="preserve">The following criteria will be used for evaluating each proposal: </w:t>
      </w:r>
    </w:p>
    <w:p w14:paraId="5F46E583" w14:textId="77777777" w:rsidR="003D55C7" w:rsidRDefault="00D77AD2">
      <w:pPr>
        <w:numPr>
          <w:ilvl w:val="0"/>
          <w:numId w:val="2"/>
        </w:numPr>
        <w:ind w:right="6" w:hanging="360"/>
      </w:pPr>
      <w:r>
        <w:t xml:space="preserve">Overall product quality; </w:t>
      </w:r>
    </w:p>
    <w:p w14:paraId="3DDFCA1A" w14:textId="77777777" w:rsidR="003D55C7" w:rsidRDefault="00D77AD2">
      <w:pPr>
        <w:numPr>
          <w:ilvl w:val="0"/>
          <w:numId w:val="2"/>
        </w:numPr>
        <w:ind w:right="6" w:hanging="360"/>
      </w:pPr>
      <w:r>
        <w:t xml:space="preserve">Suitability of the software to meet required data collection and reporting needs of the agency and its mission; </w:t>
      </w:r>
    </w:p>
    <w:p w14:paraId="4D59166B" w14:textId="77777777" w:rsidR="003D55C7" w:rsidRDefault="00D77AD2">
      <w:pPr>
        <w:numPr>
          <w:ilvl w:val="0"/>
          <w:numId w:val="2"/>
        </w:numPr>
        <w:ind w:right="6" w:hanging="360"/>
      </w:pPr>
      <w:r>
        <w:t xml:space="preserve">Cost; </w:t>
      </w:r>
    </w:p>
    <w:p w14:paraId="6DBDF1F1" w14:textId="77777777" w:rsidR="003D55C7" w:rsidRDefault="00D77AD2">
      <w:pPr>
        <w:numPr>
          <w:ilvl w:val="0"/>
          <w:numId w:val="2"/>
        </w:numPr>
        <w:ind w:right="6" w:hanging="360"/>
      </w:pPr>
      <w:r>
        <w:t xml:space="preserve">Customer Service and Support. </w:t>
      </w:r>
    </w:p>
    <w:p w14:paraId="2AF79A0C" w14:textId="77777777" w:rsidR="003D55C7" w:rsidRDefault="00D77AD2">
      <w:pPr>
        <w:spacing w:after="0" w:line="259" w:lineRule="auto"/>
        <w:ind w:left="0" w:firstLine="0"/>
      </w:pPr>
      <w:r>
        <w:t xml:space="preserve"> </w:t>
      </w:r>
    </w:p>
    <w:p w14:paraId="77DD7C9F" w14:textId="77777777" w:rsidR="003D55C7" w:rsidRDefault="00D77AD2">
      <w:pPr>
        <w:pStyle w:val="Heading2"/>
        <w:tabs>
          <w:tab w:val="center" w:pos="839"/>
          <w:tab w:val="center" w:pos="2800"/>
        </w:tabs>
        <w:ind w:left="0" w:firstLine="0"/>
      </w:pPr>
      <w:bookmarkStart w:id="24" w:name="_Toc15740"/>
      <w:r>
        <w:rPr>
          <w:rFonts w:ascii="Calibri" w:eastAsia="Calibri" w:hAnsi="Calibri" w:cs="Calibri"/>
          <w:color w:val="000000"/>
          <w:sz w:val="22"/>
        </w:rPr>
        <w:tab/>
      </w:r>
      <w:r>
        <w:t>B.</w:t>
      </w:r>
      <w:r>
        <w:rPr>
          <w:rFonts w:ascii="Arial" w:eastAsia="Arial" w:hAnsi="Arial" w:cs="Arial"/>
        </w:rPr>
        <w:t xml:space="preserve"> </w:t>
      </w:r>
      <w:r>
        <w:rPr>
          <w:rFonts w:ascii="Arial" w:eastAsia="Arial" w:hAnsi="Arial" w:cs="Arial"/>
        </w:rPr>
        <w:tab/>
      </w:r>
      <w:r>
        <w:t xml:space="preserve">Submission Requirements  </w:t>
      </w:r>
      <w:bookmarkEnd w:id="24"/>
    </w:p>
    <w:p w14:paraId="0702DDCB" w14:textId="77777777" w:rsidR="003D55C7" w:rsidRDefault="00D77AD2">
      <w:pPr>
        <w:ind w:left="1435" w:right="6"/>
      </w:pPr>
      <w:r>
        <w:t xml:space="preserve">Responses to the bid solicitation must contain the following information: </w:t>
      </w:r>
    </w:p>
    <w:p w14:paraId="14037C4E" w14:textId="77777777" w:rsidR="003D55C7" w:rsidRDefault="00D77AD2">
      <w:pPr>
        <w:spacing w:after="0" w:line="259" w:lineRule="auto"/>
        <w:ind w:left="1440" w:firstLine="0"/>
      </w:pPr>
      <w:r>
        <w:t xml:space="preserve"> </w:t>
      </w:r>
    </w:p>
    <w:p w14:paraId="64C481B8" w14:textId="77777777" w:rsidR="003D55C7" w:rsidRDefault="00D77AD2">
      <w:pPr>
        <w:numPr>
          <w:ilvl w:val="0"/>
          <w:numId w:val="3"/>
        </w:numPr>
        <w:ind w:right="6" w:hanging="360"/>
      </w:pPr>
      <w:r>
        <w:t xml:space="preserve">Description of how the software allows </w:t>
      </w:r>
      <w:r w:rsidR="002763BA">
        <w:t>Cornerstone Community Action Agency</w:t>
      </w:r>
      <w:r>
        <w:t xml:space="preserve"> to collect client data to meet eligibility and reporting requirements according to the Texas Department of Housing and Community Affairs guidelines and assurances that software is updated based on all federal and state regulation changes in a timely manner. </w:t>
      </w:r>
    </w:p>
    <w:p w14:paraId="61B15153" w14:textId="77777777" w:rsidR="003D55C7" w:rsidRDefault="00D77AD2">
      <w:pPr>
        <w:numPr>
          <w:ilvl w:val="0"/>
          <w:numId w:val="3"/>
        </w:numPr>
        <w:ind w:right="6" w:hanging="360"/>
      </w:pPr>
      <w:r>
        <w:lastRenderedPageBreak/>
        <w:t xml:space="preserve">Description or example of how product meets the following software specifications: </w:t>
      </w:r>
    </w:p>
    <w:p w14:paraId="6A89C30D" w14:textId="77777777" w:rsidR="003D55C7" w:rsidRDefault="00D77AD2">
      <w:pPr>
        <w:numPr>
          <w:ilvl w:val="1"/>
          <w:numId w:val="3"/>
        </w:numPr>
        <w:ind w:right="6" w:hanging="360"/>
      </w:pPr>
      <w:r>
        <w:t xml:space="preserve">Internet Based </w:t>
      </w:r>
    </w:p>
    <w:p w14:paraId="420CCB20" w14:textId="77777777" w:rsidR="003D55C7" w:rsidRDefault="00D77AD2">
      <w:pPr>
        <w:numPr>
          <w:ilvl w:val="1"/>
          <w:numId w:val="3"/>
        </w:numPr>
        <w:spacing w:after="10"/>
        <w:ind w:right="6" w:hanging="360"/>
      </w:pPr>
      <w:r>
        <w:t xml:space="preserve">Licenses Available for up to 30 users  </w:t>
      </w:r>
    </w:p>
    <w:p w14:paraId="7FD958B2" w14:textId="2EF52CA4" w:rsidR="003D55C7" w:rsidRDefault="00D77AD2">
      <w:pPr>
        <w:numPr>
          <w:ilvl w:val="1"/>
          <w:numId w:val="3"/>
        </w:numPr>
        <w:ind w:right="6" w:hanging="360"/>
      </w:pPr>
      <w:r>
        <w:t>Reporting system to meet Texas Department of Housing and</w:t>
      </w:r>
      <w:r w:rsidR="007C741B">
        <w:t xml:space="preserve"> community affairs requirements for CSBG, CEAP </w:t>
      </w:r>
    </w:p>
    <w:p w14:paraId="0EBE4BAD" w14:textId="6AE2964F" w:rsidR="002B4ACF" w:rsidRDefault="002B4ACF">
      <w:pPr>
        <w:numPr>
          <w:ilvl w:val="1"/>
          <w:numId w:val="3"/>
        </w:numPr>
        <w:ind w:right="6" w:hanging="360"/>
      </w:pPr>
      <w:r>
        <w:t xml:space="preserve">Ability to add addition programs under CEAP/CSBG when additional funds become available. </w:t>
      </w:r>
    </w:p>
    <w:p w14:paraId="502CAF35" w14:textId="77777777" w:rsidR="003D55C7" w:rsidRDefault="00D77AD2">
      <w:pPr>
        <w:numPr>
          <w:ilvl w:val="1"/>
          <w:numId w:val="3"/>
        </w:numPr>
        <w:ind w:right="6" w:hanging="360"/>
      </w:pPr>
      <w:r>
        <w:t xml:space="preserve">Pricing must include technical support and upgrades. </w:t>
      </w:r>
    </w:p>
    <w:p w14:paraId="5D4A588C" w14:textId="41AB7896" w:rsidR="003D55C7" w:rsidRDefault="00D77AD2">
      <w:pPr>
        <w:numPr>
          <w:ilvl w:val="1"/>
          <w:numId w:val="3"/>
        </w:numPr>
        <w:ind w:right="6" w:hanging="360"/>
      </w:pPr>
      <w:r>
        <w:t xml:space="preserve">Case management section to include case notes </w:t>
      </w:r>
      <w:r w:rsidR="00900112">
        <w:t xml:space="preserve">and track client progress with specified date range. </w:t>
      </w:r>
    </w:p>
    <w:p w14:paraId="0833D9F7" w14:textId="77777777" w:rsidR="003D55C7" w:rsidRDefault="00D77AD2">
      <w:pPr>
        <w:numPr>
          <w:ilvl w:val="1"/>
          <w:numId w:val="3"/>
        </w:numPr>
        <w:ind w:right="6" w:hanging="360"/>
      </w:pPr>
      <w:r>
        <w:t xml:space="preserve">National Performance Indicator collection and reports </w:t>
      </w:r>
    </w:p>
    <w:p w14:paraId="483D89CF" w14:textId="77777777" w:rsidR="003D55C7" w:rsidRDefault="00D77AD2">
      <w:pPr>
        <w:numPr>
          <w:ilvl w:val="1"/>
          <w:numId w:val="3"/>
        </w:numPr>
        <w:spacing w:after="10"/>
        <w:ind w:right="6" w:hanging="360"/>
      </w:pPr>
      <w:r>
        <w:t xml:space="preserve">Must attach sample voucher/notice of payment </w:t>
      </w:r>
    </w:p>
    <w:p w14:paraId="7BDCA310" w14:textId="77777777" w:rsidR="003D55C7" w:rsidRDefault="00D77AD2">
      <w:pPr>
        <w:numPr>
          <w:ilvl w:val="1"/>
          <w:numId w:val="3"/>
        </w:numPr>
        <w:ind w:right="6" w:hanging="360"/>
      </w:pPr>
      <w:r>
        <w:t xml:space="preserve">Ability to create and print reports by </w:t>
      </w:r>
      <w:r w:rsidR="007C741B">
        <w:t xml:space="preserve">LIHEAP </w:t>
      </w:r>
      <w:r>
        <w:t xml:space="preserve">component or collectively. </w:t>
      </w:r>
    </w:p>
    <w:p w14:paraId="5A6886FC" w14:textId="77777777" w:rsidR="003D55C7" w:rsidRDefault="00D77AD2">
      <w:pPr>
        <w:numPr>
          <w:ilvl w:val="1"/>
          <w:numId w:val="3"/>
        </w:numPr>
        <w:ind w:right="6" w:hanging="360"/>
      </w:pPr>
      <w:r>
        <w:t xml:space="preserve">Transfer data from current client tracking software </w:t>
      </w:r>
    </w:p>
    <w:p w14:paraId="770F5A38" w14:textId="77777777" w:rsidR="003D55C7" w:rsidRDefault="00D77AD2">
      <w:pPr>
        <w:numPr>
          <w:ilvl w:val="1"/>
          <w:numId w:val="3"/>
        </w:numPr>
        <w:ind w:right="6" w:hanging="360"/>
      </w:pPr>
      <w:r>
        <w:t xml:space="preserve">Ability to </w:t>
      </w:r>
      <w:r w:rsidR="007C741B">
        <w:t xml:space="preserve">create ad hoc reports and </w:t>
      </w:r>
      <w:r>
        <w:t xml:space="preserve">export </w:t>
      </w:r>
      <w:r w:rsidR="007C741B">
        <w:t xml:space="preserve">report </w:t>
      </w:r>
      <w:r>
        <w:t xml:space="preserve">data to Excel </w:t>
      </w:r>
    </w:p>
    <w:p w14:paraId="23050D08" w14:textId="77777777" w:rsidR="007C741B" w:rsidRDefault="007C741B">
      <w:pPr>
        <w:numPr>
          <w:ilvl w:val="1"/>
          <w:numId w:val="3"/>
        </w:numPr>
        <w:ind w:right="6" w:hanging="360"/>
      </w:pPr>
      <w:r>
        <w:t>Online portal available to clients to submit applications for assistance and integration of online applications with the main client database</w:t>
      </w:r>
    </w:p>
    <w:p w14:paraId="13D1BAF5" w14:textId="47D27556" w:rsidR="007C741B" w:rsidRDefault="007C741B">
      <w:pPr>
        <w:numPr>
          <w:ilvl w:val="1"/>
          <w:numId w:val="3"/>
        </w:numPr>
        <w:ind w:right="6" w:hanging="360"/>
      </w:pPr>
      <w:r>
        <w:t>Ability to track fund expenditures of various programs</w:t>
      </w:r>
    </w:p>
    <w:p w14:paraId="6FEC518F" w14:textId="11032B80" w:rsidR="004C6F61" w:rsidRDefault="004C6F61">
      <w:pPr>
        <w:numPr>
          <w:ilvl w:val="1"/>
          <w:numId w:val="3"/>
        </w:numPr>
        <w:ind w:right="6" w:hanging="360"/>
      </w:pPr>
      <w:r>
        <w:t>Scanning &amp; uploading documents</w:t>
      </w:r>
    </w:p>
    <w:p w14:paraId="41A880AD" w14:textId="683169A0" w:rsidR="004C6F61" w:rsidRDefault="002B4ACF">
      <w:pPr>
        <w:numPr>
          <w:ilvl w:val="1"/>
          <w:numId w:val="3"/>
        </w:numPr>
        <w:ind w:right="6" w:hanging="360"/>
      </w:pPr>
      <w:r>
        <w:t xml:space="preserve">Track Family based National Performance Indicators (FNPIs) and Community Based National Performance Indicators (CNPIs) </w:t>
      </w:r>
    </w:p>
    <w:p w14:paraId="4AAE1C08" w14:textId="405A596F" w:rsidR="002B4ACF" w:rsidRDefault="002B4ACF">
      <w:pPr>
        <w:numPr>
          <w:ilvl w:val="1"/>
          <w:numId w:val="3"/>
        </w:numPr>
        <w:ind w:right="6" w:hanging="360"/>
      </w:pPr>
      <w:r>
        <w:t>Generate CEAP &amp; CSBG reports for any date range without having to run individual queries fo</w:t>
      </w:r>
      <w:r w:rsidR="00900112">
        <w:t xml:space="preserve">r all line items by county or collectively. </w:t>
      </w:r>
    </w:p>
    <w:p w14:paraId="7899D61B" w14:textId="6C1374F6" w:rsidR="002B4ACF" w:rsidRDefault="002B4ACF">
      <w:pPr>
        <w:numPr>
          <w:ilvl w:val="1"/>
          <w:numId w:val="3"/>
        </w:numPr>
        <w:ind w:right="6" w:hanging="360"/>
      </w:pPr>
      <w:r>
        <w:t xml:space="preserve">Generate Outcome (NPI) reports and reports on client enrollment. </w:t>
      </w:r>
    </w:p>
    <w:p w14:paraId="417ADF8D" w14:textId="6092D492" w:rsidR="002B4ACF" w:rsidRDefault="002B4ACF">
      <w:pPr>
        <w:numPr>
          <w:ilvl w:val="1"/>
          <w:numId w:val="3"/>
        </w:numPr>
        <w:ind w:right="6" w:hanging="360"/>
      </w:pPr>
      <w:r>
        <w:t xml:space="preserve">Ability to upload digital files for CSBG and CEAP reporting as per specifications by TDHCA. </w:t>
      </w:r>
    </w:p>
    <w:p w14:paraId="7BF1D308" w14:textId="1F0CF88A" w:rsidR="00900112" w:rsidRDefault="00900112">
      <w:pPr>
        <w:numPr>
          <w:ilvl w:val="1"/>
          <w:numId w:val="3"/>
        </w:numPr>
        <w:ind w:right="6" w:hanging="360"/>
      </w:pPr>
      <w:r>
        <w:t xml:space="preserve">Ability to export payment voucher to CSV file. </w:t>
      </w:r>
    </w:p>
    <w:p w14:paraId="5ADE4B2B" w14:textId="77777777" w:rsidR="00900112" w:rsidRDefault="00900112">
      <w:pPr>
        <w:numPr>
          <w:ilvl w:val="1"/>
          <w:numId w:val="3"/>
        </w:numPr>
        <w:ind w:right="6" w:hanging="360"/>
      </w:pPr>
      <w:r>
        <w:t>Online portal where applicant can make application for assistance. Database should stream into backend database without any user intervention</w:t>
      </w:r>
    </w:p>
    <w:p w14:paraId="792DDF86" w14:textId="77777777" w:rsidR="00900112" w:rsidRDefault="00900112">
      <w:pPr>
        <w:numPr>
          <w:ilvl w:val="1"/>
          <w:numId w:val="3"/>
        </w:numPr>
        <w:ind w:right="6" w:hanging="360"/>
      </w:pPr>
      <w:r>
        <w:t>Family Self Sufficiency Survey and ability to build other assessments.</w:t>
      </w:r>
    </w:p>
    <w:p w14:paraId="4FA78E83" w14:textId="26DE30C0" w:rsidR="00900112" w:rsidRDefault="00900112">
      <w:pPr>
        <w:numPr>
          <w:ilvl w:val="1"/>
          <w:numId w:val="3"/>
        </w:numPr>
        <w:ind w:right="6" w:hanging="360"/>
      </w:pPr>
      <w:r>
        <w:t xml:space="preserve"> Track fund expenditures. </w:t>
      </w:r>
      <w:bookmarkStart w:id="25" w:name="_GoBack"/>
      <w:bookmarkEnd w:id="25"/>
    </w:p>
    <w:p w14:paraId="6FFE14AE" w14:textId="77777777" w:rsidR="007C741B" w:rsidRDefault="007C741B" w:rsidP="007C741B">
      <w:pPr>
        <w:ind w:left="2881" w:right="6" w:firstLine="0"/>
      </w:pPr>
    </w:p>
    <w:p w14:paraId="016C4296" w14:textId="77777777" w:rsidR="003D55C7" w:rsidRDefault="00D77AD2">
      <w:pPr>
        <w:numPr>
          <w:ilvl w:val="0"/>
          <w:numId w:val="3"/>
        </w:numPr>
        <w:ind w:right="6" w:hanging="360"/>
      </w:pPr>
      <w:r>
        <w:t>Pricing – This contract would be for one year, with an option to renew for an additional four years. First contract will begin when selection is finalized and following years will be effective January 1</w:t>
      </w:r>
      <w:r>
        <w:rPr>
          <w:vertAlign w:val="superscript"/>
        </w:rPr>
        <w:t>st</w:t>
      </w:r>
      <w:r>
        <w:t xml:space="preserve">. Please indicate pricing in the format of the example below. </w:t>
      </w:r>
    </w:p>
    <w:tbl>
      <w:tblPr>
        <w:tblStyle w:val="TableGrid"/>
        <w:tblpPr w:leftFromText="180" w:rightFromText="180" w:vertAnchor="text" w:horzAnchor="margin" w:tblpXSpec="center" w:tblpY="234"/>
        <w:tblW w:w="9399" w:type="dxa"/>
        <w:tblInd w:w="0" w:type="dxa"/>
        <w:tblCellMar>
          <w:top w:w="9" w:type="dxa"/>
          <w:left w:w="108" w:type="dxa"/>
          <w:right w:w="115" w:type="dxa"/>
        </w:tblCellMar>
        <w:tblLook w:val="04A0" w:firstRow="1" w:lastRow="0" w:firstColumn="1" w:lastColumn="0" w:noHBand="0" w:noVBand="1"/>
      </w:tblPr>
      <w:tblGrid>
        <w:gridCol w:w="1772"/>
        <w:gridCol w:w="1525"/>
        <w:gridCol w:w="1526"/>
        <w:gridCol w:w="1525"/>
        <w:gridCol w:w="1525"/>
        <w:gridCol w:w="1526"/>
      </w:tblGrid>
      <w:tr w:rsidR="0029400D" w14:paraId="124CEA62" w14:textId="77777777" w:rsidTr="0029400D">
        <w:trPr>
          <w:trHeight w:val="257"/>
        </w:trPr>
        <w:tc>
          <w:tcPr>
            <w:tcW w:w="1772" w:type="dxa"/>
            <w:tcBorders>
              <w:top w:val="single" w:sz="4" w:space="0" w:color="000000"/>
              <w:left w:val="single" w:sz="4" w:space="0" w:color="000000"/>
              <w:bottom w:val="single" w:sz="4" w:space="0" w:color="000000"/>
              <w:right w:val="single" w:sz="4" w:space="0" w:color="000000"/>
            </w:tcBorders>
          </w:tcPr>
          <w:p w14:paraId="630B34F0" w14:textId="77777777" w:rsidR="0029400D" w:rsidRDefault="0029400D" w:rsidP="0029400D">
            <w:pPr>
              <w:spacing w:after="0" w:line="259" w:lineRule="auto"/>
              <w:ind w:left="0" w:firstLine="0"/>
            </w:pPr>
          </w:p>
        </w:tc>
        <w:tc>
          <w:tcPr>
            <w:tcW w:w="1525" w:type="dxa"/>
            <w:tcBorders>
              <w:top w:val="single" w:sz="4" w:space="0" w:color="000000"/>
              <w:left w:val="single" w:sz="4" w:space="0" w:color="000000"/>
              <w:bottom w:val="single" w:sz="4" w:space="0" w:color="000000"/>
              <w:right w:val="single" w:sz="4" w:space="0" w:color="000000"/>
            </w:tcBorders>
          </w:tcPr>
          <w:p w14:paraId="3FFABD1E" w14:textId="77777777" w:rsidR="0029400D" w:rsidRDefault="0029400D" w:rsidP="0029400D">
            <w:pPr>
              <w:spacing w:after="0" w:line="259" w:lineRule="auto"/>
              <w:ind w:left="5" w:firstLine="0"/>
              <w:jc w:val="center"/>
            </w:pPr>
            <w:r>
              <w:t xml:space="preserve">Year 1 </w:t>
            </w:r>
          </w:p>
        </w:tc>
        <w:tc>
          <w:tcPr>
            <w:tcW w:w="1526" w:type="dxa"/>
            <w:tcBorders>
              <w:top w:val="single" w:sz="4" w:space="0" w:color="000000"/>
              <w:left w:val="single" w:sz="4" w:space="0" w:color="000000"/>
              <w:bottom w:val="single" w:sz="4" w:space="0" w:color="000000"/>
              <w:right w:val="single" w:sz="4" w:space="0" w:color="000000"/>
            </w:tcBorders>
          </w:tcPr>
          <w:p w14:paraId="11361140" w14:textId="77777777" w:rsidR="0029400D" w:rsidRDefault="0029400D" w:rsidP="0029400D">
            <w:pPr>
              <w:spacing w:after="0" w:line="259" w:lineRule="auto"/>
              <w:ind w:left="3" w:firstLine="0"/>
              <w:jc w:val="center"/>
            </w:pPr>
            <w:r>
              <w:t xml:space="preserve">Year 2 </w:t>
            </w:r>
          </w:p>
        </w:tc>
        <w:tc>
          <w:tcPr>
            <w:tcW w:w="1525" w:type="dxa"/>
            <w:tcBorders>
              <w:top w:val="single" w:sz="4" w:space="0" w:color="000000"/>
              <w:left w:val="single" w:sz="4" w:space="0" w:color="000000"/>
              <w:bottom w:val="single" w:sz="4" w:space="0" w:color="000000"/>
              <w:right w:val="single" w:sz="4" w:space="0" w:color="000000"/>
            </w:tcBorders>
          </w:tcPr>
          <w:p w14:paraId="6240868F" w14:textId="77777777" w:rsidR="0029400D" w:rsidRDefault="0029400D" w:rsidP="0029400D">
            <w:pPr>
              <w:spacing w:after="0" w:line="259" w:lineRule="auto"/>
              <w:ind w:left="6" w:firstLine="0"/>
              <w:jc w:val="center"/>
            </w:pPr>
            <w:r>
              <w:t xml:space="preserve">Year 3 </w:t>
            </w:r>
          </w:p>
        </w:tc>
        <w:tc>
          <w:tcPr>
            <w:tcW w:w="1525" w:type="dxa"/>
            <w:tcBorders>
              <w:top w:val="single" w:sz="4" w:space="0" w:color="000000"/>
              <w:left w:val="single" w:sz="4" w:space="0" w:color="000000"/>
              <w:bottom w:val="single" w:sz="4" w:space="0" w:color="000000"/>
              <w:right w:val="single" w:sz="4" w:space="0" w:color="000000"/>
            </w:tcBorders>
          </w:tcPr>
          <w:p w14:paraId="607712A2" w14:textId="77777777" w:rsidR="0029400D" w:rsidRDefault="0029400D" w:rsidP="0029400D">
            <w:pPr>
              <w:spacing w:after="0" w:line="259" w:lineRule="auto"/>
              <w:ind w:left="5" w:firstLine="0"/>
              <w:jc w:val="center"/>
            </w:pPr>
            <w:r>
              <w:t xml:space="preserve">Year 4 </w:t>
            </w:r>
          </w:p>
        </w:tc>
        <w:tc>
          <w:tcPr>
            <w:tcW w:w="1526" w:type="dxa"/>
            <w:tcBorders>
              <w:top w:val="single" w:sz="4" w:space="0" w:color="000000"/>
              <w:left w:val="single" w:sz="4" w:space="0" w:color="000000"/>
              <w:bottom w:val="single" w:sz="4" w:space="0" w:color="000000"/>
              <w:right w:val="single" w:sz="4" w:space="0" w:color="000000"/>
            </w:tcBorders>
          </w:tcPr>
          <w:p w14:paraId="5312C643" w14:textId="77777777" w:rsidR="0029400D" w:rsidRDefault="0029400D" w:rsidP="0029400D">
            <w:pPr>
              <w:spacing w:after="0" w:line="259" w:lineRule="auto"/>
              <w:ind w:left="3" w:firstLine="0"/>
              <w:jc w:val="center"/>
            </w:pPr>
            <w:r>
              <w:t xml:space="preserve">Year 5 </w:t>
            </w:r>
          </w:p>
        </w:tc>
      </w:tr>
      <w:tr w:rsidR="0029400D" w14:paraId="38E0E258" w14:textId="77777777" w:rsidTr="0029400D">
        <w:trPr>
          <w:trHeight w:val="507"/>
        </w:trPr>
        <w:tc>
          <w:tcPr>
            <w:tcW w:w="1772" w:type="dxa"/>
            <w:tcBorders>
              <w:top w:val="single" w:sz="4" w:space="0" w:color="000000"/>
              <w:left w:val="single" w:sz="4" w:space="0" w:color="000000"/>
              <w:bottom w:val="single" w:sz="4" w:space="0" w:color="000000"/>
              <w:right w:val="single" w:sz="4" w:space="0" w:color="000000"/>
            </w:tcBorders>
          </w:tcPr>
          <w:p w14:paraId="2BC8769D" w14:textId="77777777" w:rsidR="0029400D" w:rsidRDefault="0029400D" w:rsidP="0029400D">
            <w:pPr>
              <w:spacing w:after="0" w:line="259" w:lineRule="auto"/>
              <w:ind w:left="0" w:firstLine="0"/>
            </w:pPr>
            <w:r>
              <w:t xml:space="preserve">Software Cost </w:t>
            </w:r>
          </w:p>
        </w:tc>
        <w:tc>
          <w:tcPr>
            <w:tcW w:w="1525" w:type="dxa"/>
            <w:tcBorders>
              <w:top w:val="single" w:sz="4" w:space="0" w:color="000000"/>
              <w:left w:val="single" w:sz="4" w:space="0" w:color="000000"/>
              <w:bottom w:val="single" w:sz="4" w:space="0" w:color="000000"/>
              <w:right w:val="single" w:sz="4" w:space="0" w:color="000000"/>
            </w:tcBorders>
          </w:tcPr>
          <w:p w14:paraId="447B23AD" w14:textId="77777777" w:rsidR="0029400D" w:rsidRDefault="0029400D" w:rsidP="0029400D">
            <w:pPr>
              <w:spacing w:after="0" w:line="259" w:lineRule="auto"/>
              <w:ind w:left="64" w:firstLine="0"/>
              <w:jc w:val="center"/>
            </w:pPr>
            <w:r>
              <w:t xml:space="preserve"> </w:t>
            </w:r>
          </w:p>
        </w:tc>
        <w:tc>
          <w:tcPr>
            <w:tcW w:w="1526" w:type="dxa"/>
            <w:tcBorders>
              <w:top w:val="single" w:sz="4" w:space="0" w:color="000000"/>
              <w:left w:val="single" w:sz="4" w:space="0" w:color="000000"/>
              <w:bottom w:val="single" w:sz="4" w:space="0" w:color="000000"/>
              <w:right w:val="single" w:sz="4" w:space="0" w:color="000000"/>
            </w:tcBorders>
          </w:tcPr>
          <w:p w14:paraId="431477FE" w14:textId="77777777" w:rsidR="0029400D" w:rsidRDefault="0029400D" w:rsidP="0029400D">
            <w:pPr>
              <w:spacing w:after="0" w:line="259" w:lineRule="auto"/>
              <w:ind w:left="62" w:firstLine="0"/>
              <w:jc w:val="center"/>
            </w:pPr>
            <w:r>
              <w:t xml:space="preserve"> </w:t>
            </w:r>
          </w:p>
        </w:tc>
        <w:tc>
          <w:tcPr>
            <w:tcW w:w="1525" w:type="dxa"/>
            <w:tcBorders>
              <w:top w:val="single" w:sz="4" w:space="0" w:color="000000"/>
              <w:left w:val="single" w:sz="4" w:space="0" w:color="000000"/>
              <w:bottom w:val="single" w:sz="4" w:space="0" w:color="000000"/>
              <w:right w:val="single" w:sz="4" w:space="0" w:color="000000"/>
            </w:tcBorders>
          </w:tcPr>
          <w:p w14:paraId="034C2471" w14:textId="77777777" w:rsidR="0029400D" w:rsidRDefault="0029400D" w:rsidP="0029400D">
            <w:pPr>
              <w:spacing w:after="0" w:line="259" w:lineRule="auto"/>
              <w:ind w:left="65" w:firstLine="0"/>
              <w:jc w:val="center"/>
            </w:pPr>
            <w:r>
              <w:t xml:space="preserve"> </w:t>
            </w:r>
          </w:p>
        </w:tc>
        <w:tc>
          <w:tcPr>
            <w:tcW w:w="1525" w:type="dxa"/>
            <w:tcBorders>
              <w:top w:val="single" w:sz="4" w:space="0" w:color="000000"/>
              <w:left w:val="single" w:sz="4" w:space="0" w:color="000000"/>
              <w:bottom w:val="single" w:sz="4" w:space="0" w:color="000000"/>
              <w:right w:val="single" w:sz="4" w:space="0" w:color="000000"/>
            </w:tcBorders>
          </w:tcPr>
          <w:p w14:paraId="1B1EBC60" w14:textId="77777777" w:rsidR="0029400D" w:rsidRDefault="0029400D" w:rsidP="0029400D">
            <w:pPr>
              <w:spacing w:after="0" w:line="259" w:lineRule="auto"/>
              <w:ind w:left="69" w:firstLine="0"/>
              <w:jc w:val="center"/>
            </w:pPr>
            <w:r>
              <w:t xml:space="preserve"> </w:t>
            </w:r>
          </w:p>
        </w:tc>
        <w:tc>
          <w:tcPr>
            <w:tcW w:w="1526" w:type="dxa"/>
            <w:tcBorders>
              <w:top w:val="single" w:sz="4" w:space="0" w:color="000000"/>
              <w:left w:val="single" w:sz="4" w:space="0" w:color="000000"/>
              <w:bottom w:val="single" w:sz="4" w:space="0" w:color="000000"/>
              <w:right w:val="single" w:sz="4" w:space="0" w:color="000000"/>
            </w:tcBorders>
          </w:tcPr>
          <w:p w14:paraId="052D60A2" w14:textId="77777777" w:rsidR="0029400D" w:rsidRDefault="0029400D" w:rsidP="0029400D">
            <w:pPr>
              <w:spacing w:after="0" w:line="259" w:lineRule="auto"/>
              <w:ind w:left="67" w:firstLine="0"/>
              <w:jc w:val="center"/>
            </w:pPr>
            <w:r>
              <w:t xml:space="preserve"> </w:t>
            </w:r>
          </w:p>
        </w:tc>
      </w:tr>
      <w:tr w:rsidR="0029400D" w14:paraId="654F4911" w14:textId="77777777" w:rsidTr="0029400D">
        <w:trPr>
          <w:trHeight w:val="507"/>
        </w:trPr>
        <w:tc>
          <w:tcPr>
            <w:tcW w:w="1772" w:type="dxa"/>
            <w:tcBorders>
              <w:top w:val="single" w:sz="4" w:space="0" w:color="000000"/>
              <w:left w:val="single" w:sz="4" w:space="0" w:color="000000"/>
              <w:bottom w:val="single" w:sz="4" w:space="0" w:color="000000"/>
              <w:right w:val="single" w:sz="4" w:space="0" w:color="000000"/>
            </w:tcBorders>
          </w:tcPr>
          <w:p w14:paraId="26582C5A" w14:textId="77777777" w:rsidR="0029400D" w:rsidRDefault="0029400D" w:rsidP="0029400D">
            <w:pPr>
              <w:spacing w:after="0" w:line="259" w:lineRule="auto"/>
              <w:ind w:left="0" w:firstLine="0"/>
            </w:pPr>
            <w:r>
              <w:t xml:space="preserve">Licensing Fees </w:t>
            </w:r>
          </w:p>
        </w:tc>
        <w:tc>
          <w:tcPr>
            <w:tcW w:w="1525" w:type="dxa"/>
            <w:tcBorders>
              <w:top w:val="single" w:sz="4" w:space="0" w:color="000000"/>
              <w:left w:val="single" w:sz="4" w:space="0" w:color="000000"/>
              <w:bottom w:val="single" w:sz="4" w:space="0" w:color="000000"/>
              <w:right w:val="single" w:sz="4" w:space="0" w:color="000000"/>
            </w:tcBorders>
          </w:tcPr>
          <w:p w14:paraId="1FAA3F21" w14:textId="77777777" w:rsidR="0029400D" w:rsidRDefault="0029400D" w:rsidP="0029400D">
            <w:pPr>
              <w:spacing w:after="0" w:line="259" w:lineRule="auto"/>
              <w:ind w:left="64" w:firstLine="0"/>
              <w:jc w:val="center"/>
            </w:pPr>
            <w:r>
              <w:t xml:space="preserve"> </w:t>
            </w:r>
          </w:p>
        </w:tc>
        <w:tc>
          <w:tcPr>
            <w:tcW w:w="1526" w:type="dxa"/>
            <w:tcBorders>
              <w:top w:val="single" w:sz="4" w:space="0" w:color="000000"/>
              <w:left w:val="single" w:sz="4" w:space="0" w:color="000000"/>
              <w:bottom w:val="single" w:sz="4" w:space="0" w:color="000000"/>
              <w:right w:val="single" w:sz="4" w:space="0" w:color="000000"/>
            </w:tcBorders>
          </w:tcPr>
          <w:p w14:paraId="6144A4EF" w14:textId="77777777" w:rsidR="0029400D" w:rsidRDefault="0029400D" w:rsidP="0029400D">
            <w:pPr>
              <w:spacing w:after="0" w:line="259" w:lineRule="auto"/>
              <w:ind w:left="62" w:firstLine="0"/>
              <w:jc w:val="center"/>
            </w:pPr>
            <w:r>
              <w:t xml:space="preserve"> </w:t>
            </w:r>
          </w:p>
        </w:tc>
        <w:tc>
          <w:tcPr>
            <w:tcW w:w="1525" w:type="dxa"/>
            <w:tcBorders>
              <w:top w:val="single" w:sz="4" w:space="0" w:color="000000"/>
              <w:left w:val="single" w:sz="4" w:space="0" w:color="000000"/>
              <w:bottom w:val="single" w:sz="4" w:space="0" w:color="000000"/>
              <w:right w:val="single" w:sz="4" w:space="0" w:color="000000"/>
            </w:tcBorders>
          </w:tcPr>
          <w:p w14:paraId="21785DC3" w14:textId="77777777" w:rsidR="0029400D" w:rsidRDefault="0029400D" w:rsidP="0029400D">
            <w:pPr>
              <w:spacing w:after="0" w:line="259" w:lineRule="auto"/>
              <w:ind w:left="65" w:firstLine="0"/>
              <w:jc w:val="center"/>
            </w:pPr>
            <w:r>
              <w:t xml:space="preserve"> </w:t>
            </w:r>
          </w:p>
        </w:tc>
        <w:tc>
          <w:tcPr>
            <w:tcW w:w="1525" w:type="dxa"/>
            <w:tcBorders>
              <w:top w:val="single" w:sz="4" w:space="0" w:color="000000"/>
              <w:left w:val="single" w:sz="4" w:space="0" w:color="000000"/>
              <w:bottom w:val="single" w:sz="4" w:space="0" w:color="000000"/>
              <w:right w:val="single" w:sz="4" w:space="0" w:color="000000"/>
            </w:tcBorders>
          </w:tcPr>
          <w:p w14:paraId="21B1BBC3" w14:textId="77777777" w:rsidR="0029400D" w:rsidRDefault="0029400D" w:rsidP="0029400D">
            <w:pPr>
              <w:spacing w:after="0" w:line="259" w:lineRule="auto"/>
              <w:ind w:left="69" w:firstLine="0"/>
              <w:jc w:val="center"/>
            </w:pPr>
            <w:r>
              <w:t xml:space="preserve"> </w:t>
            </w:r>
          </w:p>
        </w:tc>
        <w:tc>
          <w:tcPr>
            <w:tcW w:w="1526" w:type="dxa"/>
            <w:tcBorders>
              <w:top w:val="single" w:sz="4" w:space="0" w:color="000000"/>
              <w:left w:val="single" w:sz="4" w:space="0" w:color="000000"/>
              <w:bottom w:val="single" w:sz="4" w:space="0" w:color="000000"/>
              <w:right w:val="single" w:sz="4" w:space="0" w:color="000000"/>
            </w:tcBorders>
          </w:tcPr>
          <w:p w14:paraId="3A7CEAFA" w14:textId="77777777" w:rsidR="0029400D" w:rsidRDefault="0029400D" w:rsidP="0029400D">
            <w:pPr>
              <w:spacing w:after="0" w:line="259" w:lineRule="auto"/>
              <w:ind w:left="67" w:firstLine="0"/>
              <w:jc w:val="center"/>
            </w:pPr>
            <w:r>
              <w:t xml:space="preserve"> </w:t>
            </w:r>
          </w:p>
        </w:tc>
      </w:tr>
      <w:tr w:rsidR="0029400D" w14:paraId="7487465E" w14:textId="77777777" w:rsidTr="0029400D">
        <w:trPr>
          <w:trHeight w:val="758"/>
        </w:trPr>
        <w:tc>
          <w:tcPr>
            <w:tcW w:w="1772" w:type="dxa"/>
            <w:tcBorders>
              <w:top w:val="single" w:sz="4" w:space="0" w:color="000000"/>
              <w:left w:val="single" w:sz="4" w:space="0" w:color="000000"/>
              <w:bottom w:val="single" w:sz="4" w:space="0" w:color="000000"/>
              <w:right w:val="single" w:sz="4" w:space="0" w:color="000000"/>
            </w:tcBorders>
          </w:tcPr>
          <w:p w14:paraId="2DB2FF9F" w14:textId="77777777" w:rsidR="0029400D" w:rsidRDefault="0029400D" w:rsidP="0029400D">
            <w:pPr>
              <w:spacing w:after="0" w:line="259" w:lineRule="auto"/>
              <w:ind w:left="0" w:firstLine="0"/>
            </w:pPr>
            <w:r>
              <w:lastRenderedPageBreak/>
              <w:t xml:space="preserve">Annual </w:t>
            </w:r>
          </w:p>
          <w:p w14:paraId="4705468F" w14:textId="77777777" w:rsidR="0029400D" w:rsidRDefault="0029400D" w:rsidP="0029400D">
            <w:pPr>
              <w:spacing w:after="0" w:line="259" w:lineRule="auto"/>
              <w:ind w:left="0" w:firstLine="0"/>
            </w:pPr>
            <w:r>
              <w:t xml:space="preserve">Maintenance Cost </w:t>
            </w:r>
          </w:p>
        </w:tc>
        <w:tc>
          <w:tcPr>
            <w:tcW w:w="1525" w:type="dxa"/>
            <w:tcBorders>
              <w:top w:val="single" w:sz="4" w:space="0" w:color="000000"/>
              <w:left w:val="single" w:sz="4" w:space="0" w:color="000000"/>
              <w:bottom w:val="single" w:sz="4" w:space="0" w:color="000000"/>
              <w:right w:val="single" w:sz="4" w:space="0" w:color="000000"/>
            </w:tcBorders>
          </w:tcPr>
          <w:p w14:paraId="3070C6F3" w14:textId="77777777" w:rsidR="0029400D" w:rsidRDefault="0029400D" w:rsidP="0029400D">
            <w:pPr>
              <w:spacing w:after="0" w:line="259" w:lineRule="auto"/>
              <w:ind w:left="64" w:firstLine="0"/>
              <w:jc w:val="center"/>
            </w:pPr>
            <w:r>
              <w:t xml:space="preserve"> </w:t>
            </w:r>
          </w:p>
        </w:tc>
        <w:tc>
          <w:tcPr>
            <w:tcW w:w="1526" w:type="dxa"/>
            <w:tcBorders>
              <w:top w:val="single" w:sz="4" w:space="0" w:color="000000"/>
              <w:left w:val="single" w:sz="4" w:space="0" w:color="000000"/>
              <w:bottom w:val="single" w:sz="4" w:space="0" w:color="000000"/>
              <w:right w:val="single" w:sz="4" w:space="0" w:color="000000"/>
            </w:tcBorders>
          </w:tcPr>
          <w:p w14:paraId="718D1A70" w14:textId="77777777" w:rsidR="0029400D" w:rsidRDefault="0029400D" w:rsidP="0029400D">
            <w:pPr>
              <w:spacing w:after="0" w:line="259" w:lineRule="auto"/>
              <w:ind w:left="62" w:firstLine="0"/>
              <w:jc w:val="center"/>
            </w:pPr>
            <w:r>
              <w:t xml:space="preserve"> </w:t>
            </w:r>
          </w:p>
        </w:tc>
        <w:tc>
          <w:tcPr>
            <w:tcW w:w="1525" w:type="dxa"/>
            <w:tcBorders>
              <w:top w:val="single" w:sz="4" w:space="0" w:color="000000"/>
              <w:left w:val="single" w:sz="4" w:space="0" w:color="000000"/>
              <w:bottom w:val="single" w:sz="4" w:space="0" w:color="000000"/>
              <w:right w:val="single" w:sz="4" w:space="0" w:color="000000"/>
            </w:tcBorders>
          </w:tcPr>
          <w:p w14:paraId="4D3C2370" w14:textId="77777777" w:rsidR="0029400D" w:rsidRDefault="0029400D" w:rsidP="0029400D">
            <w:pPr>
              <w:spacing w:after="0" w:line="259" w:lineRule="auto"/>
              <w:ind w:left="65" w:firstLine="0"/>
              <w:jc w:val="center"/>
            </w:pPr>
            <w:r>
              <w:t xml:space="preserve"> </w:t>
            </w:r>
          </w:p>
        </w:tc>
        <w:tc>
          <w:tcPr>
            <w:tcW w:w="1525" w:type="dxa"/>
            <w:tcBorders>
              <w:top w:val="single" w:sz="4" w:space="0" w:color="000000"/>
              <w:left w:val="single" w:sz="4" w:space="0" w:color="000000"/>
              <w:bottom w:val="single" w:sz="4" w:space="0" w:color="000000"/>
              <w:right w:val="single" w:sz="4" w:space="0" w:color="000000"/>
            </w:tcBorders>
          </w:tcPr>
          <w:p w14:paraId="17285722" w14:textId="77777777" w:rsidR="0029400D" w:rsidRDefault="0029400D" w:rsidP="0029400D">
            <w:pPr>
              <w:spacing w:after="0" w:line="259" w:lineRule="auto"/>
              <w:ind w:left="69" w:firstLine="0"/>
              <w:jc w:val="center"/>
            </w:pPr>
            <w:r>
              <w:t xml:space="preserve"> </w:t>
            </w:r>
          </w:p>
        </w:tc>
        <w:tc>
          <w:tcPr>
            <w:tcW w:w="1526" w:type="dxa"/>
            <w:tcBorders>
              <w:top w:val="single" w:sz="4" w:space="0" w:color="000000"/>
              <w:left w:val="single" w:sz="4" w:space="0" w:color="000000"/>
              <w:bottom w:val="single" w:sz="4" w:space="0" w:color="000000"/>
              <w:right w:val="single" w:sz="4" w:space="0" w:color="000000"/>
            </w:tcBorders>
          </w:tcPr>
          <w:p w14:paraId="01A365DB" w14:textId="77777777" w:rsidR="0029400D" w:rsidRDefault="0029400D" w:rsidP="0029400D">
            <w:pPr>
              <w:spacing w:after="0" w:line="259" w:lineRule="auto"/>
              <w:ind w:left="67" w:firstLine="0"/>
              <w:jc w:val="center"/>
            </w:pPr>
            <w:r>
              <w:t xml:space="preserve"> </w:t>
            </w:r>
          </w:p>
        </w:tc>
      </w:tr>
      <w:tr w:rsidR="0029400D" w14:paraId="1111E3FA" w14:textId="77777777" w:rsidTr="0029400D">
        <w:trPr>
          <w:trHeight w:val="507"/>
        </w:trPr>
        <w:tc>
          <w:tcPr>
            <w:tcW w:w="1772" w:type="dxa"/>
            <w:tcBorders>
              <w:top w:val="single" w:sz="4" w:space="0" w:color="000000"/>
              <w:left w:val="single" w:sz="4" w:space="0" w:color="000000"/>
              <w:bottom w:val="single" w:sz="4" w:space="0" w:color="000000"/>
              <w:right w:val="single" w:sz="4" w:space="0" w:color="000000"/>
            </w:tcBorders>
          </w:tcPr>
          <w:p w14:paraId="04A36CC1" w14:textId="77777777" w:rsidR="0029400D" w:rsidRDefault="0029400D" w:rsidP="0029400D">
            <w:pPr>
              <w:spacing w:after="0" w:line="259" w:lineRule="auto"/>
              <w:ind w:left="0" w:firstLine="0"/>
            </w:pPr>
            <w:r>
              <w:t xml:space="preserve">Other Cost: Specify </w:t>
            </w:r>
          </w:p>
        </w:tc>
        <w:tc>
          <w:tcPr>
            <w:tcW w:w="1525" w:type="dxa"/>
            <w:tcBorders>
              <w:top w:val="single" w:sz="4" w:space="0" w:color="000000"/>
              <w:left w:val="single" w:sz="4" w:space="0" w:color="000000"/>
              <w:bottom w:val="single" w:sz="4" w:space="0" w:color="000000"/>
              <w:right w:val="single" w:sz="4" w:space="0" w:color="000000"/>
            </w:tcBorders>
          </w:tcPr>
          <w:p w14:paraId="0C8FD6A6" w14:textId="77777777" w:rsidR="0029400D" w:rsidRDefault="0029400D" w:rsidP="0029400D">
            <w:pPr>
              <w:spacing w:after="0" w:line="259" w:lineRule="auto"/>
              <w:ind w:left="64" w:firstLine="0"/>
              <w:jc w:val="center"/>
            </w:pPr>
            <w:r>
              <w:t xml:space="preserve"> </w:t>
            </w:r>
          </w:p>
        </w:tc>
        <w:tc>
          <w:tcPr>
            <w:tcW w:w="1526" w:type="dxa"/>
            <w:tcBorders>
              <w:top w:val="single" w:sz="4" w:space="0" w:color="000000"/>
              <w:left w:val="single" w:sz="4" w:space="0" w:color="000000"/>
              <w:bottom w:val="single" w:sz="4" w:space="0" w:color="000000"/>
              <w:right w:val="single" w:sz="4" w:space="0" w:color="000000"/>
            </w:tcBorders>
          </w:tcPr>
          <w:p w14:paraId="052A4A11" w14:textId="77777777" w:rsidR="0029400D" w:rsidRDefault="0029400D" w:rsidP="0029400D">
            <w:pPr>
              <w:spacing w:after="0" w:line="259" w:lineRule="auto"/>
              <w:ind w:left="62" w:firstLine="0"/>
              <w:jc w:val="center"/>
            </w:pPr>
            <w:r>
              <w:t xml:space="preserve"> </w:t>
            </w:r>
          </w:p>
        </w:tc>
        <w:tc>
          <w:tcPr>
            <w:tcW w:w="1525" w:type="dxa"/>
            <w:tcBorders>
              <w:top w:val="single" w:sz="4" w:space="0" w:color="000000"/>
              <w:left w:val="single" w:sz="4" w:space="0" w:color="000000"/>
              <w:bottom w:val="single" w:sz="4" w:space="0" w:color="000000"/>
              <w:right w:val="single" w:sz="4" w:space="0" w:color="000000"/>
            </w:tcBorders>
          </w:tcPr>
          <w:p w14:paraId="426824A6" w14:textId="77777777" w:rsidR="0029400D" w:rsidRDefault="0029400D" w:rsidP="0029400D">
            <w:pPr>
              <w:spacing w:after="0" w:line="259" w:lineRule="auto"/>
              <w:ind w:left="65" w:firstLine="0"/>
              <w:jc w:val="center"/>
            </w:pPr>
            <w:r>
              <w:t xml:space="preserve"> </w:t>
            </w:r>
          </w:p>
        </w:tc>
        <w:tc>
          <w:tcPr>
            <w:tcW w:w="1525" w:type="dxa"/>
            <w:tcBorders>
              <w:top w:val="single" w:sz="4" w:space="0" w:color="000000"/>
              <w:left w:val="single" w:sz="4" w:space="0" w:color="000000"/>
              <w:bottom w:val="single" w:sz="4" w:space="0" w:color="000000"/>
              <w:right w:val="single" w:sz="4" w:space="0" w:color="000000"/>
            </w:tcBorders>
          </w:tcPr>
          <w:p w14:paraId="3052D02B" w14:textId="77777777" w:rsidR="0029400D" w:rsidRDefault="0029400D" w:rsidP="0029400D">
            <w:pPr>
              <w:spacing w:after="0" w:line="259" w:lineRule="auto"/>
              <w:ind w:left="69" w:firstLine="0"/>
              <w:jc w:val="center"/>
            </w:pPr>
            <w:r>
              <w:t xml:space="preserve"> </w:t>
            </w:r>
          </w:p>
        </w:tc>
        <w:tc>
          <w:tcPr>
            <w:tcW w:w="1526" w:type="dxa"/>
            <w:tcBorders>
              <w:top w:val="single" w:sz="4" w:space="0" w:color="000000"/>
              <w:left w:val="single" w:sz="4" w:space="0" w:color="000000"/>
              <w:bottom w:val="single" w:sz="4" w:space="0" w:color="000000"/>
              <w:right w:val="single" w:sz="4" w:space="0" w:color="000000"/>
            </w:tcBorders>
          </w:tcPr>
          <w:p w14:paraId="7408CF9E" w14:textId="77777777" w:rsidR="0029400D" w:rsidRDefault="0029400D" w:rsidP="0029400D">
            <w:pPr>
              <w:spacing w:after="0" w:line="259" w:lineRule="auto"/>
              <w:ind w:left="67" w:firstLine="0"/>
              <w:jc w:val="center"/>
            </w:pPr>
            <w:r>
              <w:t xml:space="preserve"> </w:t>
            </w:r>
          </w:p>
        </w:tc>
      </w:tr>
      <w:tr w:rsidR="0029400D" w14:paraId="7ABA3450" w14:textId="77777777" w:rsidTr="0029400D">
        <w:trPr>
          <w:trHeight w:val="257"/>
        </w:trPr>
        <w:tc>
          <w:tcPr>
            <w:tcW w:w="1772" w:type="dxa"/>
            <w:tcBorders>
              <w:top w:val="single" w:sz="4" w:space="0" w:color="000000"/>
              <w:left w:val="single" w:sz="4" w:space="0" w:color="000000"/>
              <w:bottom w:val="single" w:sz="4" w:space="0" w:color="000000"/>
              <w:right w:val="single" w:sz="4" w:space="0" w:color="000000"/>
            </w:tcBorders>
          </w:tcPr>
          <w:p w14:paraId="76639FCB" w14:textId="77777777" w:rsidR="0029400D" w:rsidRDefault="0029400D" w:rsidP="0029400D">
            <w:pPr>
              <w:spacing w:after="0" w:line="259" w:lineRule="auto"/>
              <w:ind w:left="0" w:firstLine="0"/>
            </w:pPr>
            <w:r>
              <w:t xml:space="preserve">Discounts </w:t>
            </w:r>
          </w:p>
        </w:tc>
        <w:tc>
          <w:tcPr>
            <w:tcW w:w="1525" w:type="dxa"/>
            <w:tcBorders>
              <w:top w:val="single" w:sz="4" w:space="0" w:color="000000"/>
              <w:left w:val="single" w:sz="4" w:space="0" w:color="000000"/>
              <w:bottom w:val="single" w:sz="4" w:space="0" w:color="000000"/>
              <w:right w:val="single" w:sz="4" w:space="0" w:color="000000"/>
            </w:tcBorders>
          </w:tcPr>
          <w:p w14:paraId="66F634DE" w14:textId="77777777" w:rsidR="0029400D" w:rsidRDefault="0029400D" w:rsidP="0029400D">
            <w:pPr>
              <w:spacing w:after="0" w:line="259" w:lineRule="auto"/>
              <w:ind w:left="64" w:firstLine="0"/>
              <w:jc w:val="center"/>
            </w:pPr>
            <w:r>
              <w:t xml:space="preserve"> </w:t>
            </w:r>
          </w:p>
        </w:tc>
        <w:tc>
          <w:tcPr>
            <w:tcW w:w="1526" w:type="dxa"/>
            <w:tcBorders>
              <w:top w:val="single" w:sz="4" w:space="0" w:color="000000"/>
              <w:left w:val="single" w:sz="4" w:space="0" w:color="000000"/>
              <w:bottom w:val="single" w:sz="4" w:space="0" w:color="000000"/>
              <w:right w:val="single" w:sz="4" w:space="0" w:color="000000"/>
            </w:tcBorders>
          </w:tcPr>
          <w:p w14:paraId="0E5707E3" w14:textId="77777777" w:rsidR="0029400D" w:rsidRDefault="0029400D" w:rsidP="0029400D">
            <w:pPr>
              <w:spacing w:after="0" w:line="259" w:lineRule="auto"/>
              <w:ind w:left="62" w:firstLine="0"/>
              <w:jc w:val="center"/>
            </w:pPr>
            <w:r>
              <w:t xml:space="preserve"> </w:t>
            </w:r>
          </w:p>
        </w:tc>
        <w:tc>
          <w:tcPr>
            <w:tcW w:w="1525" w:type="dxa"/>
            <w:tcBorders>
              <w:top w:val="single" w:sz="4" w:space="0" w:color="000000"/>
              <w:left w:val="single" w:sz="4" w:space="0" w:color="000000"/>
              <w:bottom w:val="single" w:sz="4" w:space="0" w:color="000000"/>
              <w:right w:val="single" w:sz="4" w:space="0" w:color="000000"/>
            </w:tcBorders>
          </w:tcPr>
          <w:p w14:paraId="3BD63DC5" w14:textId="77777777" w:rsidR="0029400D" w:rsidRDefault="0029400D" w:rsidP="0029400D">
            <w:pPr>
              <w:spacing w:after="0" w:line="259" w:lineRule="auto"/>
              <w:ind w:left="65" w:firstLine="0"/>
              <w:jc w:val="center"/>
            </w:pPr>
            <w:r>
              <w:t xml:space="preserve"> </w:t>
            </w:r>
          </w:p>
        </w:tc>
        <w:tc>
          <w:tcPr>
            <w:tcW w:w="1525" w:type="dxa"/>
            <w:tcBorders>
              <w:top w:val="single" w:sz="4" w:space="0" w:color="000000"/>
              <w:left w:val="single" w:sz="4" w:space="0" w:color="000000"/>
              <w:bottom w:val="single" w:sz="4" w:space="0" w:color="000000"/>
              <w:right w:val="single" w:sz="4" w:space="0" w:color="000000"/>
            </w:tcBorders>
          </w:tcPr>
          <w:p w14:paraId="250C9226" w14:textId="77777777" w:rsidR="0029400D" w:rsidRDefault="0029400D" w:rsidP="0029400D">
            <w:pPr>
              <w:spacing w:after="0" w:line="259" w:lineRule="auto"/>
              <w:ind w:left="69" w:firstLine="0"/>
              <w:jc w:val="center"/>
            </w:pPr>
            <w:r>
              <w:t xml:space="preserve"> </w:t>
            </w:r>
          </w:p>
        </w:tc>
        <w:tc>
          <w:tcPr>
            <w:tcW w:w="1526" w:type="dxa"/>
            <w:tcBorders>
              <w:top w:val="single" w:sz="4" w:space="0" w:color="000000"/>
              <w:left w:val="single" w:sz="4" w:space="0" w:color="000000"/>
              <w:bottom w:val="single" w:sz="4" w:space="0" w:color="000000"/>
              <w:right w:val="single" w:sz="4" w:space="0" w:color="000000"/>
            </w:tcBorders>
          </w:tcPr>
          <w:p w14:paraId="6E4F7EA3" w14:textId="77777777" w:rsidR="0029400D" w:rsidRDefault="0029400D" w:rsidP="0029400D">
            <w:pPr>
              <w:spacing w:after="0" w:line="259" w:lineRule="auto"/>
              <w:ind w:left="67" w:firstLine="0"/>
              <w:jc w:val="center"/>
            </w:pPr>
            <w:r>
              <w:t xml:space="preserve"> </w:t>
            </w:r>
          </w:p>
        </w:tc>
      </w:tr>
      <w:tr w:rsidR="0029400D" w14:paraId="01CB8853" w14:textId="77777777" w:rsidTr="0029400D">
        <w:trPr>
          <w:trHeight w:val="257"/>
        </w:trPr>
        <w:tc>
          <w:tcPr>
            <w:tcW w:w="1772" w:type="dxa"/>
            <w:tcBorders>
              <w:top w:val="single" w:sz="4" w:space="0" w:color="000000"/>
              <w:left w:val="single" w:sz="4" w:space="0" w:color="000000"/>
              <w:bottom w:val="single" w:sz="4" w:space="0" w:color="000000"/>
              <w:right w:val="single" w:sz="4" w:space="0" w:color="000000"/>
            </w:tcBorders>
          </w:tcPr>
          <w:p w14:paraId="5475E011" w14:textId="77777777" w:rsidR="0029400D" w:rsidRDefault="0029400D" w:rsidP="0029400D">
            <w:pPr>
              <w:spacing w:after="0" w:line="259" w:lineRule="auto"/>
              <w:ind w:left="0" w:firstLine="0"/>
            </w:pPr>
            <w:r>
              <w:t xml:space="preserve">Total </w:t>
            </w:r>
          </w:p>
        </w:tc>
        <w:tc>
          <w:tcPr>
            <w:tcW w:w="1525" w:type="dxa"/>
            <w:tcBorders>
              <w:top w:val="single" w:sz="4" w:space="0" w:color="000000"/>
              <w:left w:val="single" w:sz="4" w:space="0" w:color="000000"/>
              <w:bottom w:val="single" w:sz="4" w:space="0" w:color="000000"/>
              <w:right w:val="single" w:sz="4" w:space="0" w:color="000000"/>
            </w:tcBorders>
          </w:tcPr>
          <w:p w14:paraId="4921C185" w14:textId="77777777" w:rsidR="0029400D" w:rsidRDefault="0029400D" w:rsidP="0029400D">
            <w:pPr>
              <w:spacing w:after="0" w:line="259" w:lineRule="auto"/>
              <w:ind w:left="64" w:firstLine="0"/>
              <w:jc w:val="center"/>
            </w:pPr>
            <w:r>
              <w:t xml:space="preserve"> </w:t>
            </w:r>
          </w:p>
        </w:tc>
        <w:tc>
          <w:tcPr>
            <w:tcW w:w="1526" w:type="dxa"/>
            <w:tcBorders>
              <w:top w:val="single" w:sz="4" w:space="0" w:color="000000"/>
              <w:left w:val="single" w:sz="4" w:space="0" w:color="000000"/>
              <w:bottom w:val="single" w:sz="4" w:space="0" w:color="000000"/>
              <w:right w:val="single" w:sz="4" w:space="0" w:color="000000"/>
            </w:tcBorders>
          </w:tcPr>
          <w:p w14:paraId="2F09E0E3" w14:textId="77777777" w:rsidR="0029400D" w:rsidRDefault="0029400D" w:rsidP="0029400D">
            <w:pPr>
              <w:spacing w:after="0" w:line="259" w:lineRule="auto"/>
              <w:ind w:left="62" w:firstLine="0"/>
              <w:jc w:val="center"/>
            </w:pPr>
            <w:r>
              <w:t xml:space="preserve"> </w:t>
            </w:r>
          </w:p>
        </w:tc>
        <w:tc>
          <w:tcPr>
            <w:tcW w:w="1525" w:type="dxa"/>
            <w:tcBorders>
              <w:top w:val="single" w:sz="4" w:space="0" w:color="000000"/>
              <w:left w:val="single" w:sz="4" w:space="0" w:color="000000"/>
              <w:bottom w:val="single" w:sz="4" w:space="0" w:color="000000"/>
              <w:right w:val="single" w:sz="4" w:space="0" w:color="000000"/>
            </w:tcBorders>
          </w:tcPr>
          <w:p w14:paraId="29052894" w14:textId="77777777" w:rsidR="0029400D" w:rsidRDefault="0029400D" w:rsidP="0029400D">
            <w:pPr>
              <w:spacing w:after="0" w:line="259" w:lineRule="auto"/>
              <w:ind w:left="65" w:firstLine="0"/>
              <w:jc w:val="center"/>
            </w:pPr>
            <w:r>
              <w:t xml:space="preserve"> </w:t>
            </w:r>
          </w:p>
        </w:tc>
        <w:tc>
          <w:tcPr>
            <w:tcW w:w="1525" w:type="dxa"/>
            <w:tcBorders>
              <w:top w:val="single" w:sz="4" w:space="0" w:color="000000"/>
              <w:left w:val="single" w:sz="4" w:space="0" w:color="000000"/>
              <w:bottom w:val="single" w:sz="4" w:space="0" w:color="000000"/>
              <w:right w:val="single" w:sz="4" w:space="0" w:color="000000"/>
            </w:tcBorders>
          </w:tcPr>
          <w:p w14:paraId="45F26D83" w14:textId="77777777" w:rsidR="0029400D" w:rsidRDefault="0029400D" w:rsidP="0029400D">
            <w:pPr>
              <w:spacing w:after="0" w:line="259" w:lineRule="auto"/>
              <w:ind w:left="69" w:firstLine="0"/>
              <w:jc w:val="center"/>
            </w:pPr>
            <w:r>
              <w:t xml:space="preserve"> </w:t>
            </w:r>
          </w:p>
        </w:tc>
        <w:tc>
          <w:tcPr>
            <w:tcW w:w="1526" w:type="dxa"/>
            <w:tcBorders>
              <w:top w:val="single" w:sz="4" w:space="0" w:color="000000"/>
              <w:left w:val="single" w:sz="4" w:space="0" w:color="000000"/>
              <w:bottom w:val="single" w:sz="4" w:space="0" w:color="000000"/>
              <w:right w:val="single" w:sz="4" w:space="0" w:color="000000"/>
            </w:tcBorders>
          </w:tcPr>
          <w:p w14:paraId="006019D4" w14:textId="77777777" w:rsidR="0029400D" w:rsidRDefault="0029400D" w:rsidP="0029400D">
            <w:pPr>
              <w:spacing w:after="0" w:line="259" w:lineRule="auto"/>
              <w:ind w:left="67" w:firstLine="0"/>
              <w:jc w:val="center"/>
            </w:pPr>
            <w:r>
              <w:t xml:space="preserve"> </w:t>
            </w:r>
          </w:p>
        </w:tc>
      </w:tr>
    </w:tbl>
    <w:p w14:paraId="31433335" w14:textId="77777777" w:rsidR="003D55C7" w:rsidRDefault="00D77AD2">
      <w:pPr>
        <w:spacing w:after="0" w:line="259" w:lineRule="auto"/>
        <w:ind w:left="0" w:firstLine="0"/>
      </w:pPr>
      <w:r>
        <w:t xml:space="preserve"> </w:t>
      </w:r>
    </w:p>
    <w:p w14:paraId="6DD6AE2A" w14:textId="77777777" w:rsidR="003D55C7" w:rsidRDefault="00D77AD2">
      <w:pPr>
        <w:spacing w:after="0" w:line="259" w:lineRule="auto"/>
        <w:ind w:left="0" w:firstLine="0"/>
      </w:pPr>
      <w:r>
        <w:t xml:space="preserve"> </w:t>
      </w:r>
    </w:p>
    <w:p w14:paraId="5BF40170" w14:textId="1E441AAF" w:rsidR="00FE7E12" w:rsidRDefault="00FE7E12">
      <w:pPr>
        <w:spacing w:after="0" w:line="259" w:lineRule="auto"/>
        <w:ind w:left="0" w:firstLine="0"/>
      </w:pPr>
    </w:p>
    <w:p w14:paraId="3AE8116F" w14:textId="77777777" w:rsidR="003D55C7" w:rsidRDefault="00D77AD2" w:rsidP="00FE7E12">
      <w:pPr>
        <w:numPr>
          <w:ilvl w:val="0"/>
          <w:numId w:val="3"/>
        </w:numPr>
        <w:ind w:left="360" w:right="6" w:hanging="360"/>
      </w:pPr>
      <w:r>
        <w:t xml:space="preserve">List/discuss any value added services that you will provide and include the value associated with the service. </w:t>
      </w:r>
    </w:p>
    <w:p w14:paraId="1A18B4BE" w14:textId="053907E0" w:rsidR="00951035" w:rsidRDefault="00D77AD2">
      <w:pPr>
        <w:spacing w:after="0" w:line="259" w:lineRule="auto"/>
        <w:ind w:left="0" w:firstLine="0"/>
      </w:pPr>
      <w:r>
        <w:t xml:space="preserve"> </w:t>
      </w:r>
    </w:p>
    <w:p w14:paraId="77EFCC2D" w14:textId="6B517656" w:rsidR="0029400D" w:rsidRDefault="0029400D">
      <w:pPr>
        <w:spacing w:after="0" w:line="259" w:lineRule="auto"/>
        <w:ind w:left="0" w:firstLine="0"/>
      </w:pPr>
    </w:p>
    <w:p w14:paraId="2F35BD1A" w14:textId="77777777" w:rsidR="0029400D" w:rsidRDefault="0029400D">
      <w:pPr>
        <w:spacing w:after="0" w:line="259" w:lineRule="auto"/>
        <w:ind w:left="0" w:firstLine="0"/>
      </w:pPr>
    </w:p>
    <w:p w14:paraId="40DA91B3" w14:textId="77777777" w:rsidR="003D55C7" w:rsidRDefault="00D77AD2">
      <w:pPr>
        <w:spacing w:after="0" w:line="259" w:lineRule="auto"/>
        <w:ind w:left="0" w:firstLine="0"/>
      </w:pPr>
      <w:r>
        <w:t xml:space="preserve"> </w:t>
      </w:r>
    </w:p>
    <w:p w14:paraId="1C144E1B" w14:textId="77777777" w:rsidR="003D55C7" w:rsidRDefault="00D77AD2" w:rsidP="00FE7E12">
      <w:pPr>
        <w:spacing w:after="0" w:line="259" w:lineRule="auto"/>
        <w:ind w:left="0" w:firstLine="0"/>
      </w:pPr>
      <w:r>
        <w:t xml:space="preserve"> </w:t>
      </w:r>
      <w:bookmarkStart w:id="26" w:name="_Toc15741"/>
      <w:r>
        <w:t>I.</w:t>
      </w:r>
      <w:r>
        <w:rPr>
          <w:rFonts w:ascii="Arial" w:eastAsia="Arial" w:hAnsi="Arial" w:cs="Arial"/>
        </w:rPr>
        <w:t xml:space="preserve"> </w:t>
      </w:r>
      <w:r>
        <w:rPr>
          <w:rFonts w:ascii="Arial" w:eastAsia="Arial" w:hAnsi="Arial" w:cs="Arial"/>
        </w:rPr>
        <w:tab/>
      </w:r>
      <w:r>
        <w:t xml:space="preserve">Attachment B </w:t>
      </w:r>
      <w:bookmarkEnd w:id="26"/>
    </w:p>
    <w:p w14:paraId="52051FA0" w14:textId="77777777" w:rsidR="003D55C7" w:rsidRDefault="00D77AD2">
      <w:pPr>
        <w:spacing w:after="0" w:line="259" w:lineRule="auto"/>
        <w:ind w:left="0" w:firstLine="0"/>
      </w:pPr>
      <w:r>
        <w:t xml:space="preserve"> </w:t>
      </w:r>
    </w:p>
    <w:p w14:paraId="299B1159" w14:textId="77777777" w:rsidR="003D55C7" w:rsidRDefault="00D77AD2">
      <w:pPr>
        <w:pStyle w:val="Heading2"/>
        <w:tabs>
          <w:tab w:val="center" w:pos="846"/>
          <w:tab w:val="center" w:pos="2822"/>
        </w:tabs>
        <w:ind w:left="0" w:firstLine="0"/>
      </w:pPr>
      <w:bookmarkStart w:id="27" w:name="_Toc15742"/>
      <w:r>
        <w:rPr>
          <w:rFonts w:ascii="Calibri" w:eastAsia="Calibri" w:hAnsi="Calibri" w:cs="Calibri"/>
          <w:color w:val="000000"/>
          <w:sz w:val="22"/>
        </w:rPr>
        <w:tab/>
      </w:r>
      <w:r>
        <w:t>A.</w:t>
      </w:r>
      <w:r>
        <w:rPr>
          <w:rFonts w:ascii="Arial" w:eastAsia="Arial" w:hAnsi="Arial" w:cs="Arial"/>
        </w:rPr>
        <w:t xml:space="preserve"> </w:t>
      </w:r>
      <w:r>
        <w:rPr>
          <w:rFonts w:ascii="Arial" w:eastAsia="Arial" w:hAnsi="Arial" w:cs="Arial"/>
        </w:rPr>
        <w:tab/>
      </w:r>
      <w:r>
        <w:t xml:space="preserve">Evaluation Criteria/Rubric </w:t>
      </w:r>
      <w:bookmarkEnd w:id="27"/>
    </w:p>
    <w:p w14:paraId="3CF53D1A" w14:textId="77777777" w:rsidR="003D55C7" w:rsidRDefault="00D77AD2">
      <w:pPr>
        <w:spacing w:after="0" w:line="259" w:lineRule="auto"/>
        <w:ind w:left="0" w:firstLine="0"/>
      </w:pPr>
      <w:r>
        <w:t xml:space="preserve"> </w:t>
      </w:r>
    </w:p>
    <w:tbl>
      <w:tblPr>
        <w:tblStyle w:val="TableGrid"/>
        <w:tblpPr w:leftFromText="180" w:rightFromText="180" w:vertAnchor="text" w:horzAnchor="margin" w:tblpXSpec="center" w:tblpY="208"/>
        <w:tblW w:w="9349" w:type="dxa"/>
        <w:tblInd w:w="0" w:type="dxa"/>
        <w:tblCellMar>
          <w:top w:w="8" w:type="dxa"/>
          <w:left w:w="107" w:type="dxa"/>
          <w:right w:w="70" w:type="dxa"/>
        </w:tblCellMar>
        <w:tblLook w:val="04A0" w:firstRow="1" w:lastRow="0" w:firstColumn="1" w:lastColumn="0" w:noHBand="0" w:noVBand="1"/>
      </w:tblPr>
      <w:tblGrid>
        <w:gridCol w:w="2336"/>
        <w:gridCol w:w="2338"/>
        <w:gridCol w:w="2338"/>
        <w:gridCol w:w="2337"/>
      </w:tblGrid>
      <w:tr w:rsidR="0029400D" w14:paraId="6537C375" w14:textId="77777777" w:rsidTr="0029400D">
        <w:trPr>
          <w:trHeight w:val="283"/>
        </w:trPr>
        <w:tc>
          <w:tcPr>
            <w:tcW w:w="2336" w:type="dxa"/>
            <w:tcBorders>
              <w:top w:val="single" w:sz="4" w:space="0" w:color="000000"/>
              <w:left w:val="single" w:sz="4" w:space="0" w:color="000000"/>
              <w:bottom w:val="single" w:sz="4" w:space="0" w:color="000000"/>
              <w:right w:val="single" w:sz="4" w:space="0" w:color="000000"/>
            </w:tcBorders>
            <w:shd w:val="clear" w:color="auto" w:fill="D9D9D9"/>
          </w:tcPr>
          <w:p w14:paraId="0EAC9C6A" w14:textId="77777777" w:rsidR="0029400D" w:rsidRDefault="0029400D" w:rsidP="0029400D">
            <w:pPr>
              <w:spacing w:after="0" w:line="259" w:lineRule="auto"/>
              <w:ind w:left="0" w:right="41" w:firstLine="0"/>
              <w:jc w:val="center"/>
            </w:pPr>
            <w:r>
              <w:t xml:space="preserve">Items </w:t>
            </w:r>
          </w:p>
        </w:tc>
        <w:tc>
          <w:tcPr>
            <w:tcW w:w="2338" w:type="dxa"/>
            <w:tcBorders>
              <w:top w:val="single" w:sz="4" w:space="0" w:color="000000"/>
              <w:left w:val="single" w:sz="4" w:space="0" w:color="000000"/>
              <w:bottom w:val="single" w:sz="4" w:space="0" w:color="000000"/>
              <w:right w:val="single" w:sz="4" w:space="0" w:color="000000"/>
            </w:tcBorders>
            <w:shd w:val="clear" w:color="auto" w:fill="D9D9D9"/>
          </w:tcPr>
          <w:p w14:paraId="0EF93566" w14:textId="77777777" w:rsidR="0029400D" w:rsidRDefault="0029400D" w:rsidP="0029400D">
            <w:pPr>
              <w:spacing w:after="0" w:line="259" w:lineRule="auto"/>
              <w:ind w:left="0" w:right="39" w:firstLine="0"/>
              <w:jc w:val="center"/>
            </w:pPr>
            <w:r>
              <w:t xml:space="preserve">Response </w:t>
            </w:r>
          </w:p>
        </w:tc>
        <w:tc>
          <w:tcPr>
            <w:tcW w:w="2338" w:type="dxa"/>
            <w:tcBorders>
              <w:top w:val="single" w:sz="4" w:space="0" w:color="000000"/>
              <w:left w:val="single" w:sz="4" w:space="0" w:color="000000"/>
              <w:bottom w:val="single" w:sz="4" w:space="0" w:color="000000"/>
              <w:right w:val="single" w:sz="4" w:space="0" w:color="000000"/>
            </w:tcBorders>
            <w:shd w:val="clear" w:color="auto" w:fill="D9D9D9"/>
          </w:tcPr>
          <w:p w14:paraId="098247F3" w14:textId="77777777" w:rsidR="0029400D" w:rsidRDefault="0029400D" w:rsidP="0029400D">
            <w:pPr>
              <w:spacing w:after="0" w:line="259" w:lineRule="auto"/>
              <w:ind w:left="0" w:right="37" w:firstLine="0"/>
              <w:jc w:val="center"/>
            </w:pPr>
            <w:r>
              <w:t xml:space="preserve">Possible Points </w:t>
            </w:r>
          </w:p>
        </w:tc>
        <w:tc>
          <w:tcPr>
            <w:tcW w:w="2337" w:type="dxa"/>
            <w:tcBorders>
              <w:top w:val="single" w:sz="4" w:space="0" w:color="000000"/>
              <w:left w:val="single" w:sz="4" w:space="0" w:color="000000"/>
              <w:bottom w:val="single" w:sz="4" w:space="0" w:color="000000"/>
              <w:right w:val="single" w:sz="4" w:space="0" w:color="000000"/>
            </w:tcBorders>
            <w:shd w:val="clear" w:color="auto" w:fill="D9D9D9"/>
          </w:tcPr>
          <w:p w14:paraId="660EEA1A" w14:textId="77777777" w:rsidR="0029400D" w:rsidRDefault="0029400D" w:rsidP="0029400D">
            <w:pPr>
              <w:spacing w:after="0" w:line="259" w:lineRule="auto"/>
              <w:ind w:left="0" w:right="39" w:firstLine="0"/>
              <w:jc w:val="center"/>
            </w:pPr>
            <w:r>
              <w:t xml:space="preserve">Points Received </w:t>
            </w:r>
          </w:p>
        </w:tc>
      </w:tr>
      <w:tr w:rsidR="0029400D" w14:paraId="6D17F378" w14:textId="77777777" w:rsidTr="0029400D">
        <w:trPr>
          <w:trHeight w:val="839"/>
        </w:trPr>
        <w:tc>
          <w:tcPr>
            <w:tcW w:w="2336" w:type="dxa"/>
            <w:tcBorders>
              <w:top w:val="single" w:sz="4" w:space="0" w:color="000000"/>
              <w:left w:val="single" w:sz="4" w:space="0" w:color="000000"/>
              <w:bottom w:val="single" w:sz="4" w:space="0" w:color="000000"/>
              <w:right w:val="single" w:sz="4" w:space="0" w:color="000000"/>
            </w:tcBorders>
          </w:tcPr>
          <w:p w14:paraId="27523B71" w14:textId="77777777" w:rsidR="0029400D" w:rsidRDefault="0029400D" w:rsidP="0029400D">
            <w:pPr>
              <w:spacing w:after="0" w:line="259" w:lineRule="auto"/>
              <w:ind w:left="0" w:firstLine="0"/>
            </w:pPr>
            <w:r>
              <w:t xml:space="preserve"> </w:t>
            </w:r>
          </w:p>
          <w:p w14:paraId="18BF3306" w14:textId="77777777" w:rsidR="0029400D" w:rsidRDefault="0029400D" w:rsidP="0029400D">
            <w:pPr>
              <w:spacing w:after="0" w:line="259" w:lineRule="auto"/>
              <w:ind w:left="0" w:firstLine="0"/>
            </w:pPr>
            <w:r>
              <w:t xml:space="preserve">Complete Packet </w:t>
            </w:r>
          </w:p>
          <w:p w14:paraId="7A151FE7" w14:textId="77777777" w:rsidR="0029400D" w:rsidRDefault="0029400D" w:rsidP="0029400D">
            <w:pPr>
              <w:spacing w:after="0" w:line="259" w:lineRule="auto"/>
              <w:ind w:left="0" w:firstLine="0"/>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1775E000" w14:textId="77777777" w:rsidR="0029400D" w:rsidRDefault="0029400D" w:rsidP="0029400D">
            <w:pPr>
              <w:spacing w:after="0" w:line="259" w:lineRule="auto"/>
              <w:ind w:left="23" w:firstLine="0"/>
              <w:jc w:val="center"/>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201F15E0" w14:textId="77777777" w:rsidR="0029400D" w:rsidRDefault="0029400D" w:rsidP="0029400D">
            <w:pPr>
              <w:spacing w:after="0" w:line="259" w:lineRule="auto"/>
              <w:ind w:left="23" w:firstLine="0"/>
              <w:jc w:val="center"/>
            </w:pPr>
            <w:r>
              <w:t xml:space="preserve"> </w:t>
            </w:r>
          </w:p>
          <w:p w14:paraId="6396FCDA" w14:textId="77777777" w:rsidR="0029400D" w:rsidRDefault="0029400D" w:rsidP="0029400D">
            <w:pPr>
              <w:spacing w:after="0" w:line="259" w:lineRule="auto"/>
              <w:ind w:left="0" w:right="39" w:firstLine="0"/>
              <w:jc w:val="center"/>
            </w:pPr>
            <w:r>
              <w:t xml:space="preserve">0-5 </w:t>
            </w:r>
          </w:p>
        </w:tc>
        <w:tc>
          <w:tcPr>
            <w:tcW w:w="2337" w:type="dxa"/>
            <w:tcBorders>
              <w:top w:val="single" w:sz="4" w:space="0" w:color="000000"/>
              <w:left w:val="single" w:sz="4" w:space="0" w:color="000000"/>
              <w:bottom w:val="single" w:sz="4" w:space="0" w:color="000000"/>
              <w:right w:val="single" w:sz="4" w:space="0" w:color="000000"/>
            </w:tcBorders>
          </w:tcPr>
          <w:p w14:paraId="326F262A" w14:textId="77777777" w:rsidR="0029400D" w:rsidRDefault="0029400D" w:rsidP="0029400D">
            <w:pPr>
              <w:spacing w:after="0" w:line="259" w:lineRule="auto"/>
              <w:ind w:left="25" w:firstLine="0"/>
              <w:jc w:val="center"/>
            </w:pPr>
            <w:r>
              <w:t xml:space="preserve"> </w:t>
            </w:r>
          </w:p>
        </w:tc>
      </w:tr>
      <w:tr w:rsidR="0029400D" w14:paraId="6D9DD504" w14:textId="77777777" w:rsidTr="0029400D">
        <w:trPr>
          <w:trHeight w:val="1114"/>
        </w:trPr>
        <w:tc>
          <w:tcPr>
            <w:tcW w:w="2336" w:type="dxa"/>
            <w:tcBorders>
              <w:top w:val="single" w:sz="4" w:space="0" w:color="000000"/>
              <w:left w:val="single" w:sz="4" w:space="0" w:color="000000"/>
              <w:bottom w:val="single" w:sz="4" w:space="0" w:color="000000"/>
              <w:right w:val="single" w:sz="4" w:space="0" w:color="000000"/>
            </w:tcBorders>
          </w:tcPr>
          <w:p w14:paraId="4AE4371B" w14:textId="77777777" w:rsidR="0029400D" w:rsidRDefault="0029400D" w:rsidP="0029400D">
            <w:pPr>
              <w:spacing w:after="0" w:line="259" w:lineRule="auto"/>
              <w:ind w:left="0" w:firstLine="0"/>
            </w:pPr>
            <w:r>
              <w:t xml:space="preserve"> </w:t>
            </w:r>
          </w:p>
          <w:p w14:paraId="3022F208" w14:textId="77777777" w:rsidR="0029400D" w:rsidRDefault="0029400D" w:rsidP="0029400D">
            <w:pPr>
              <w:spacing w:after="0" w:line="259" w:lineRule="auto"/>
              <w:ind w:left="0" w:firstLine="0"/>
            </w:pPr>
            <w:r>
              <w:t xml:space="preserve">Prior Non-Profit </w:t>
            </w:r>
          </w:p>
          <w:p w14:paraId="47ABF3F9" w14:textId="77777777" w:rsidR="0029400D" w:rsidRDefault="0029400D" w:rsidP="0029400D">
            <w:pPr>
              <w:spacing w:after="0" w:line="259" w:lineRule="auto"/>
              <w:ind w:left="0" w:firstLine="0"/>
            </w:pPr>
            <w:r>
              <w:t xml:space="preserve">Experience </w:t>
            </w:r>
          </w:p>
          <w:p w14:paraId="2ABB73D8" w14:textId="77777777" w:rsidR="0029400D" w:rsidRDefault="0029400D" w:rsidP="0029400D">
            <w:pPr>
              <w:spacing w:after="0" w:line="259" w:lineRule="auto"/>
              <w:ind w:left="0" w:firstLine="0"/>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7457FDE2" w14:textId="77777777" w:rsidR="0029400D" w:rsidRDefault="0029400D" w:rsidP="0029400D">
            <w:pPr>
              <w:spacing w:after="0" w:line="259" w:lineRule="auto"/>
              <w:ind w:left="23" w:firstLine="0"/>
              <w:jc w:val="center"/>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6EB3ADD3" w14:textId="77777777" w:rsidR="0029400D" w:rsidRDefault="0029400D" w:rsidP="0029400D">
            <w:pPr>
              <w:spacing w:after="0" w:line="259" w:lineRule="auto"/>
              <w:ind w:left="23" w:firstLine="0"/>
              <w:jc w:val="center"/>
            </w:pPr>
            <w:r>
              <w:t xml:space="preserve"> </w:t>
            </w:r>
          </w:p>
          <w:p w14:paraId="7E20790D" w14:textId="77777777" w:rsidR="0029400D" w:rsidRDefault="0029400D" w:rsidP="0029400D">
            <w:pPr>
              <w:spacing w:after="0" w:line="259" w:lineRule="auto"/>
              <w:ind w:left="0" w:right="39" w:firstLine="0"/>
              <w:jc w:val="center"/>
            </w:pPr>
            <w:r>
              <w:t xml:space="preserve">0-10 </w:t>
            </w:r>
          </w:p>
        </w:tc>
        <w:tc>
          <w:tcPr>
            <w:tcW w:w="2337" w:type="dxa"/>
            <w:tcBorders>
              <w:top w:val="single" w:sz="4" w:space="0" w:color="000000"/>
              <w:left w:val="single" w:sz="4" w:space="0" w:color="000000"/>
              <w:bottom w:val="single" w:sz="4" w:space="0" w:color="000000"/>
              <w:right w:val="single" w:sz="4" w:space="0" w:color="000000"/>
            </w:tcBorders>
          </w:tcPr>
          <w:p w14:paraId="3ED0DC3D" w14:textId="77777777" w:rsidR="0029400D" w:rsidRDefault="0029400D" w:rsidP="0029400D">
            <w:pPr>
              <w:spacing w:after="0" w:line="259" w:lineRule="auto"/>
              <w:ind w:left="25" w:firstLine="0"/>
              <w:jc w:val="center"/>
            </w:pPr>
            <w:r>
              <w:t xml:space="preserve"> </w:t>
            </w:r>
          </w:p>
        </w:tc>
      </w:tr>
      <w:tr w:rsidR="0029400D" w14:paraId="6E403705" w14:textId="77777777" w:rsidTr="0029400D">
        <w:trPr>
          <w:trHeight w:val="3322"/>
        </w:trPr>
        <w:tc>
          <w:tcPr>
            <w:tcW w:w="2336" w:type="dxa"/>
            <w:tcBorders>
              <w:top w:val="single" w:sz="4" w:space="0" w:color="000000"/>
              <w:left w:val="single" w:sz="4" w:space="0" w:color="000000"/>
              <w:bottom w:val="single" w:sz="4" w:space="0" w:color="000000"/>
              <w:right w:val="single" w:sz="4" w:space="0" w:color="000000"/>
            </w:tcBorders>
          </w:tcPr>
          <w:p w14:paraId="5B01F7E2" w14:textId="77777777" w:rsidR="0029400D" w:rsidRDefault="0029400D" w:rsidP="0029400D">
            <w:pPr>
              <w:spacing w:after="0" w:line="259" w:lineRule="auto"/>
              <w:ind w:left="0" w:firstLine="0"/>
            </w:pPr>
            <w:r>
              <w:t xml:space="preserve"> </w:t>
            </w:r>
          </w:p>
          <w:p w14:paraId="758F75A3" w14:textId="77777777" w:rsidR="0029400D" w:rsidRDefault="0029400D" w:rsidP="0029400D">
            <w:pPr>
              <w:spacing w:after="0" w:line="238" w:lineRule="auto"/>
              <w:ind w:left="0" w:firstLine="0"/>
            </w:pPr>
            <w:r>
              <w:t xml:space="preserve">Knowledge of federally funded </w:t>
            </w:r>
          </w:p>
          <w:p w14:paraId="1BA0D492" w14:textId="77777777" w:rsidR="0029400D" w:rsidRDefault="0029400D" w:rsidP="0029400D">
            <w:pPr>
              <w:spacing w:after="0" w:line="238" w:lineRule="auto"/>
              <w:ind w:left="0" w:firstLine="0"/>
            </w:pPr>
            <w:r>
              <w:t xml:space="preserve">utility assistance programs, weatherization assistance programs, National performance indicators and transitioning out of </w:t>
            </w:r>
          </w:p>
          <w:p w14:paraId="04079D50" w14:textId="77777777" w:rsidR="0029400D" w:rsidRDefault="0029400D" w:rsidP="0029400D">
            <w:pPr>
              <w:spacing w:after="0" w:line="259" w:lineRule="auto"/>
              <w:ind w:left="0" w:firstLine="0"/>
            </w:pPr>
            <w:r>
              <w:t>poverty and reporting requirement for state of Texas</w:t>
            </w:r>
          </w:p>
          <w:p w14:paraId="332AC959" w14:textId="77777777" w:rsidR="0029400D" w:rsidRDefault="0029400D" w:rsidP="0029400D">
            <w:pPr>
              <w:spacing w:after="0" w:line="259" w:lineRule="auto"/>
              <w:ind w:left="0" w:firstLine="0"/>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0B7B3985" w14:textId="77777777" w:rsidR="0029400D" w:rsidRDefault="0029400D" w:rsidP="0029400D">
            <w:pPr>
              <w:spacing w:after="0" w:line="259" w:lineRule="auto"/>
              <w:ind w:left="23" w:firstLine="0"/>
              <w:jc w:val="center"/>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115A6329" w14:textId="77777777" w:rsidR="0029400D" w:rsidRDefault="0029400D" w:rsidP="0029400D">
            <w:pPr>
              <w:spacing w:after="0" w:line="259" w:lineRule="auto"/>
              <w:ind w:left="23" w:firstLine="0"/>
              <w:jc w:val="center"/>
            </w:pPr>
            <w:r>
              <w:t xml:space="preserve"> </w:t>
            </w:r>
          </w:p>
          <w:p w14:paraId="539AC614" w14:textId="77777777" w:rsidR="0029400D" w:rsidRDefault="0029400D" w:rsidP="0029400D">
            <w:pPr>
              <w:spacing w:after="0" w:line="259" w:lineRule="auto"/>
              <w:ind w:left="0" w:right="39" w:firstLine="0"/>
              <w:jc w:val="center"/>
            </w:pPr>
            <w:r>
              <w:t xml:space="preserve">0-15 </w:t>
            </w:r>
          </w:p>
        </w:tc>
        <w:tc>
          <w:tcPr>
            <w:tcW w:w="2337" w:type="dxa"/>
            <w:tcBorders>
              <w:top w:val="single" w:sz="4" w:space="0" w:color="000000"/>
              <w:left w:val="single" w:sz="4" w:space="0" w:color="000000"/>
              <w:bottom w:val="single" w:sz="4" w:space="0" w:color="000000"/>
              <w:right w:val="single" w:sz="4" w:space="0" w:color="000000"/>
            </w:tcBorders>
          </w:tcPr>
          <w:p w14:paraId="73ADD138" w14:textId="77777777" w:rsidR="0029400D" w:rsidRDefault="0029400D" w:rsidP="0029400D">
            <w:pPr>
              <w:spacing w:after="0" w:line="259" w:lineRule="auto"/>
              <w:ind w:left="25" w:firstLine="0"/>
              <w:jc w:val="center"/>
            </w:pPr>
            <w:r>
              <w:t xml:space="preserve"> </w:t>
            </w:r>
          </w:p>
        </w:tc>
      </w:tr>
      <w:tr w:rsidR="0029400D" w14:paraId="6CA6D61D" w14:textId="77777777" w:rsidTr="0029400D">
        <w:trPr>
          <w:trHeight w:val="838"/>
        </w:trPr>
        <w:tc>
          <w:tcPr>
            <w:tcW w:w="2336" w:type="dxa"/>
            <w:tcBorders>
              <w:top w:val="single" w:sz="4" w:space="0" w:color="000000"/>
              <w:left w:val="single" w:sz="4" w:space="0" w:color="000000"/>
              <w:bottom w:val="single" w:sz="4" w:space="0" w:color="000000"/>
              <w:right w:val="single" w:sz="4" w:space="0" w:color="000000"/>
            </w:tcBorders>
          </w:tcPr>
          <w:p w14:paraId="308BA764" w14:textId="77777777" w:rsidR="0029400D" w:rsidRDefault="0029400D" w:rsidP="0029400D">
            <w:pPr>
              <w:spacing w:after="0" w:line="259" w:lineRule="auto"/>
              <w:ind w:left="0" w:firstLine="0"/>
            </w:pPr>
            <w:r>
              <w:lastRenderedPageBreak/>
              <w:t xml:space="preserve"> </w:t>
            </w:r>
          </w:p>
          <w:p w14:paraId="78A16272" w14:textId="77777777" w:rsidR="0029400D" w:rsidRDefault="0029400D" w:rsidP="0029400D">
            <w:pPr>
              <w:spacing w:after="0" w:line="259" w:lineRule="auto"/>
              <w:ind w:left="0" w:firstLine="0"/>
            </w:pPr>
            <w:r>
              <w:t xml:space="preserve">References </w:t>
            </w:r>
          </w:p>
          <w:p w14:paraId="624A9551" w14:textId="77777777" w:rsidR="0029400D" w:rsidRDefault="0029400D" w:rsidP="0029400D">
            <w:pPr>
              <w:spacing w:after="0" w:line="259" w:lineRule="auto"/>
              <w:ind w:left="0" w:firstLine="0"/>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624F1F76" w14:textId="77777777" w:rsidR="0029400D" w:rsidRDefault="0029400D" w:rsidP="0029400D">
            <w:pPr>
              <w:spacing w:after="0" w:line="259" w:lineRule="auto"/>
              <w:ind w:left="23" w:firstLine="0"/>
              <w:jc w:val="center"/>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1076E64F" w14:textId="77777777" w:rsidR="0029400D" w:rsidRDefault="0029400D" w:rsidP="0029400D">
            <w:pPr>
              <w:spacing w:after="0" w:line="259" w:lineRule="auto"/>
              <w:ind w:left="23" w:firstLine="0"/>
              <w:jc w:val="center"/>
            </w:pPr>
            <w:r>
              <w:t xml:space="preserve"> </w:t>
            </w:r>
          </w:p>
          <w:p w14:paraId="3C6E2284" w14:textId="77777777" w:rsidR="0029400D" w:rsidRDefault="0029400D" w:rsidP="0029400D">
            <w:pPr>
              <w:spacing w:after="0" w:line="259" w:lineRule="auto"/>
              <w:ind w:left="0" w:right="39" w:firstLine="0"/>
              <w:jc w:val="center"/>
            </w:pPr>
            <w:r>
              <w:t xml:space="preserve">0-15 </w:t>
            </w:r>
          </w:p>
        </w:tc>
        <w:tc>
          <w:tcPr>
            <w:tcW w:w="2337" w:type="dxa"/>
            <w:tcBorders>
              <w:top w:val="single" w:sz="4" w:space="0" w:color="000000"/>
              <w:left w:val="single" w:sz="4" w:space="0" w:color="000000"/>
              <w:bottom w:val="single" w:sz="4" w:space="0" w:color="000000"/>
              <w:right w:val="single" w:sz="4" w:space="0" w:color="000000"/>
            </w:tcBorders>
          </w:tcPr>
          <w:p w14:paraId="682EF62C" w14:textId="77777777" w:rsidR="0029400D" w:rsidRDefault="0029400D" w:rsidP="0029400D">
            <w:pPr>
              <w:spacing w:after="0" w:line="259" w:lineRule="auto"/>
              <w:ind w:left="25" w:firstLine="0"/>
              <w:jc w:val="center"/>
            </w:pPr>
            <w:r>
              <w:t xml:space="preserve"> </w:t>
            </w:r>
          </w:p>
        </w:tc>
      </w:tr>
      <w:tr w:rsidR="0029400D" w14:paraId="444D6773" w14:textId="77777777" w:rsidTr="0029400D">
        <w:trPr>
          <w:trHeight w:val="840"/>
        </w:trPr>
        <w:tc>
          <w:tcPr>
            <w:tcW w:w="2336" w:type="dxa"/>
            <w:tcBorders>
              <w:top w:val="single" w:sz="4" w:space="0" w:color="000000"/>
              <w:left w:val="single" w:sz="4" w:space="0" w:color="000000"/>
              <w:bottom w:val="single" w:sz="4" w:space="0" w:color="000000"/>
              <w:right w:val="single" w:sz="4" w:space="0" w:color="000000"/>
            </w:tcBorders>
          </w:tcPr>
          <w:p w14:paraId="57711876" w14:textId="77777777" w:rsidR="0029400D" w:rsidRDefault="0029400D" w:rsidP="0029400D">
            <w:pPr>
              <w:spacing w:after="0" w:line="259" w:lineRule="auto"/>
              <w:ind w:left="0" w:firstLine="0"/>
            </w:pPr>
            <w:r>
              <w:t xml:space="preserve"> </w:t>
            </w:r>
          </w:p>
          <w:p w14:paraId="28C43F82" w14:textId="77777777" w:rsidR="0029400D" w:rsidRDefault="0029400D" w:rsidP="0029400D">
            <w:pPr>
              <w:spacing w:after="0" w:line="259" w:lineRule="auto"/>
              <w:ind w:left="0" w:firstLine="0"/>
            </w:pPr>
            <w:r>
              <w:t xml:space="preserve">Total 5-year Cost </w:t>
            </w:r>
          </w:p>
          <w:p w14:paraId="0BC53380" w14:textId="77777777" w:rsidR="0029400D" w:rsidRDefault="0029400D" w:rsidP="0029400D">
            <w:pPr>
              <w:spacing w:after="0" w:line="259" w:lineRule="auto"/>
              <w:ind w:left="0" w:firstLine="0"/>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27555DBD" w14:textId="77777777" w:rsidR="0029400D" w:rsidRDefault="0029400D" w:rsidP="0029400D">
            <w:pPr>
              <w:spacing w:after="0" w:line="259" w:lineRule="auto"/>
              <w:ind w:left="23" w:firstLine="0"/>
              <w:jc w:val="center"/>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10F9E3E5" w14:textId="77777777" w:rsidR="0029400D" w:rsidRDefault="0029400D" w:rsidP="0029400D">
            <w:pPr>
              <w:spacing w:after="0" w:line="259" w:lineRule="auto"/>
              <w:ind w:left="23" w:firstLine="0"/>
              <w:jc w:val="center"/>
            </w:pPr>
            <w:r>
              <w:t xml:space="preserve"> </w:t>
            </w:r>
          </w:p>
          <w:p w14:paraId="5DA87F90" w14:textId="77777777" w:rsidR="0029400D" w:rsidRDefault="0029400D" w:rsidP="0029400D">
            <w:pPr>
              <w:spacing w:after="0" w:line="259" w:lineRule="auto"/>
              <w:ind w:left="0" w:right="39" w:firstLine="0"/>
              <w:jc w:val="center"/>
            </w:pPr>
            <w:r>
              <w:t xml:space="preserve">0-35 </w:t>
            </w:r>
          </w:p>
        </w:tc>
        <w:tc>
          <w:tcPr>
            <w:tcW w:w="2337" w:type="dxa"/>
            <w:tcBorders>
              <w:top w:val="single" w:sz="4" w:space="0" w:color="000000"/>
              <w:left w:val="single" w:sz="4" w:space="0" w:color="000000"/>
              <w:bottom w:val="single" w:sz="4" w:space="0" w:color="000000"/>
              <w:right w:val="single" w:sz="4" w:space="0" w:color="000000"/>
            </w:tcBorders>
          </w:tcPr>
          <w:p w14:paraId="24329A12" w14:textId="77777777" w:rsidR="0029400D" w:rsidRDefault="0029400D" w:rsidP="0029400D">
            <w:pPr>
              <w:spacing w:after="0" w:line="259" w:lineRule="auto"/>
              <w:ind w:left="25" w:firstLine="0"/>
              <w:jc w:val="center"/>
            </w:pPr>
            <w:r>
              <w:t xml:space="preserve"> </w:t>
            </w:r>
          </w:p>
        </w:tc>
      </w:tr>
      <w:tr w:rsidR="0029400D" w14:paraId="04D00FF0" w14:textId="77777777" w:rsidTr="0029400D">
        <w:trPr>
          <w:trHeight w:val="1115"/>
        </w:trPr>
        <w:tc>
          <w:tcPr>
            <w:tcW w:w="2336" w:type="dxa"/>
            <w:tcBorders>
              <w:top w:val="single" w:sz="4" w:space="0" w:color="000000"/>
              <w:left w:val="single" w:sz="4" w:space="0" w:color="000000"/>
              <w:bottom w:val="single" w:sz="4" w:space="0" w:color="000000"/>
              <w:right w:val="single" w:sz="4" w:space="0" w:color="000000"/>
            </w:tcBorders>
          </w:tcPr>
          <w:p w14:paraId="6886887B" w14:textId="77777777" w:rsidR="0029400D" w:rsidRDefault="0029400D" w:rsidP="0029400D">
            <w:pPr>
              <w:spacing w:after="0" w:line="259" w:lineRule="auto"/>
              <w:ind w:left="0" w:firstLine="0"/>
            </w:pPr>
            <w:r>
              <w:t xml:space="preserve"> </w:t>
            </w:r>
          </w:p>
          <w:p w14:paraId="0C2ED17F" w14:textId="77777777" w:rsidR="0029400D" w:rsidRDefault="0029400D" w:rsidP="0029400D">
            <w:pPr>
              <w:spacing w:after="0" w:line="259" w:lineRule="auto"/>
              <w:ind w:left="0" w:firstLine="0"/>
            </w:pPr>
            <w:r>
              <w:t xml:space="preserve">Value Added </w:t>
            </w:r>
          </w:p>
          <w:p w14:paraId="7B279D72" w14:textId="77777777" w:rsidR="0029400D" w:rsidRDefault="0029400D" w:rsidP="0029400D">
            <w:pPr>
              <w:spacing w:after="0" w:line="259" w:lineRule="auto"/>
              <w:ind w:left="0" w:firstLine="0"/>
            </w:pPr>
            <w:r>
              <w:t xml:space="preserve">Services </w:t>
            </w:r>
          </w:p>
          <w:p w14:paraId="39D013FA" w14:textId="77777777" w:rsidR="0029400D" w:rsidRDefault="0029400D" w:rsidP="0029400D">
            <w:pPr>
              <w:spacing w:after="0" w:line="259" w:lineRule="auto"/>
              <w:ind w:left="0" w:firstLine="0"/>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7E9B3782" w14:textId="77777777" w:rsidR="0029400D" w:rsidRDefault="0029400D" w:rsidP="0029400D">
            <w:pPr>
              <w:spacing w:after="0" w:line="259" w:lineRule="auto"/>
              <w:ind w:left="23" w:firstLine="0"/>
              <w:jc w:val="center"/>
            </w:pPr>
            <w: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23AD6054" w14:textId="77777777" w:rsidR="0029400D" w:rsidRDefault="0029400D" w:rsidP="0029400D">
            <w:pPr>
              <w:spacing w:after="0" w:line="259" w:lineRule="auto"/>
              <w:ind w:left="23" w:firstLine="0"/>
              <w:jc w:val="center"/>
            </w:pPr>
            <w:r>
              <w:t xml:space="preserve"> </w:t>
            </w:r>
          </w:p>
          <w:p w14:paraId="4D5531C9" w14:textId="77777777" w:rsidR="0029400D" w:rsidRDefault="0029400D" w:rsidP="0029400D">
            <w:pPr>
              <w:spacing w:after="0" w:line="259" w:lineRule="auto"/>
              <w:ind w:left="0" w:right="39" w:firstLine="0"/>
              <w:jc w:val="center"/>
            </w:pPr>
            <w:r>
              <w:t xml:space="preserve">0-20 </w:t>
            </w:r>
          </w:p>
        </w:tc>
        <w:tc>
          <w:tcPr>
            <w:tcW w:w="2337" w:type="dxa"/>
            <w:tcBorders>
              <w:top w:val="single" w:sz="4" w:space="0" w:color="000000"/>
              <w:left w:val="single" w:sz="4" w:space="0" w:color="000000"/>
              <w:bottom w:val="single" w:sz="4" w:space="0" w:color="000000"/>
              <w:right w:val="single" w:sz="4" w:space="0" w:color="000000"/>
            </w:tcBorders>
          </w:tcPr>
          <w:p w14:paraId="5863B97F" w14:textId="77777777" w:rsidR="0029400D" w:rsidRDefault="0029400D" w:rsidP="0029400D">
            <w:pPr>
              <w:spacing w:after="0" w:line="259" w:lineRule="auto"/>
              <w:ind w:left="25" w:firstLine="0"/>
              <w:jc w:val="center"/>
            </w:pPr>
            <w:r>
              <w:t xml:space="preserve"> </w:t>
            </w:r>
          </w:p>
        </w:tc>
      </w:tr>
      <w:tr w:rsidR="0029400D" w14:paraId="5C6616DB" w14:textId="77777777" w:rsidTr="0029400D">
        <w:trPr>
          <w:trHeight w:val="835"/>
        </w:trPr>
        <w:tc>
          <w:tcPr>
            <w:tcW w:w="2336" w:type="dxa"/>
            <w:tcBorders>
              <w:top w:val="single" w:sz="4" w:space="0" w:color="000000"/>
              <w:left w:val="single" w:sz="4" w:space="0" w:color="000000"/>
              <w:bottom w:val="single" w:sz="4" w:space="0" w:color="000000"/>
              <w:right w:val="single" w:sz="4" w:space="0" w:color="000000"/>
            </w:tcBorders>
            <w:shd w:val="clear" w:color="auto" w:fill="D9D9D9"/>
          </w:tcPr>
          <w:p w14:paraId="3D0012A6" w14:textId="77777777" w:rsidR="0029400D" w:rsidRDefault="0029400D" w:rsidP="0029400D">
            <w:pPr>
              <w:spacing w:after="0" w:line="259" w:lineRule="auto"/>
              <w:ind w:left="0" w:firstLine="0"/>
            </w:pPr>
            <w:r>
              <w:t xml:space="preserve"> </w:t>
            </w:r>
          </w:p>
          <w:p w14:paraId="46D84771" w14:textId="77777777" w:rsidR="0029400D" w:rsidRDefault="0029400D" w:rsidP="0029400D">
            <w:pPr>
              <w:spacing w:after="0" w:line="259" w:lineRule="auto"/>
              <w:ind w:left="0" w:firstLine="0"/>
            </w:pPr>
            <w:r>
              <w:t xml:space="preserve">Total </w:t>
            </w:r>
          </w:p>
        </w:tc>
        <w:tc>
          <w:tcPr>
            <w:tcW w:w="2338" w:type="dxa"/>
            <w:tcBorders>
              <w:top w:val="single" w:sz="4" w:space="0" w:color="000000"/>
              <w:left w:val="single" w:sz="4" w:space="0" w:color="000000"/>
              <w:bottom w:val="single" w:sz="4" w:space="0" w:color="000000"/>
              <w:right w:val="single" w:sz="4" w:space="0" w:color="000000"/>
            </w:tcBorders>
            <w:shd w:val="clear" w:color="auto" w:fill="D9D9D9"/>
          </w:tcPr>
          <w:p w14:paraId="72398B6C" w14:textId="77777777" w:rsidR="0029400D" w:rsidRDefault="0029400D" w:rsidP="0029400D">
            <w:pPr>
              <w:spacing w:after="0" w:line="259" w:lineRule="auto"/>
              <w:ind w:left="23" w:firstLine="0"/>
              <w:jc w:val="center"/>
            </w:pPr>
            <w:r>
              <w:t xml:space="preserve"> </w:t>
            </w:r>
          </w:p>
        </w:tc>
        <w:tc>
          <w:tcPr>
            <w:tcW w:w="2338" w:type="dxa"/>
            <w:tcBorders>
              <w:top w:val="single" w:sz="4" w:space="0" w:color="000000"/>
              <w:left w:val="single" w:sz="4" w:space="0" w:color="000000"/>
              <w:bottom w:val="single" w:sz="4" w:space="0" w:color="000000"/>
              <w:right w:val="single" w:sz="4" w:space="0" w:color="000000"/>
            </w:tcBorders>
            <w:shd w:val="clear" w:color="auto" w:fill="D9D9D9"/>
          </w:tcPr>
          <w:p w14:paraId="24A6921E" w14:textId="77777777" w:rsidR="0029400D" w:rsidRDefault="0029400D" w:rsidP="0029400D">
            <w:pPr>
              <w:spacing w:after="0" w:line="259" w:lineRule="auto"/>
              <w:ind w:left="23" w:firstLine="0"/>
              <w:jc w:val="center"/>
            </w:pPr>
            <w:r>
              <w:t xml:space="preserve"> </w:t>
            </w:r>
          </w:p>
          <w:p w14:paraId="25404152" w14:textId="77777777" w:rsidR="0029400D" w:rsidRDefault="0029400D" w:rsidP="0029400D">
            <w:pPr>
              <w:spacing w:after="0" w:line="259" w:lineRule="auto"/>
              <w:ind w:left="21" w:firstLine="0"/>
            </w:pPr>
            <w:r>
              <w:t xml:space="preserve">100 Maximum Points </w:t>
            </w:r>
          </w:p>
          <w:p w14:paraId="2D16B803" w14:textId="77777777" w:rsidR="0029400D" w:rsidRDefault="0029400D" w:rsidP="0029400D">
            <w:pPr>
              <w:spacing w:after="0" w:line="259" w:lineRule="auto"/>
              <w:ind w:left="23" w:firstLine="0"/>
              <w:jc w:val="center"/>
            </w:pPr>
            <w:r>
              <w:t xml:space="preserve"> </w:t>
            </w:r>
          </w:p>
        </w:tc>
        <w:tc>
          <w:tcPr>
            <w:tcW w:w="2337" w:type="dxa"/>
            <w:tcBorders>
              <w:top w:val="single" w:sz="4" w:space="0" w:color="000000"/>
              <w:left w:val="single" w:sz="4" w:space="0" w:color="000000"/>
              <w:bottom w:val="single" w:sz="4" w:space="0" w:color="000000"/>
              <w:right w:val="single" w:sz="4" w:space="0" w:color="000000"/>
            </w:tcBorders>
            <w:shd w:val="clear" w:color="auto" w:fill="D9D9D9"/>
          </w:tcPr>
          <w:p w14:paraId="5B9E2108" w14:textId="77777777" w:rsidR="0029400D" w:rsidRDefault="0029400D" w:rsidP="0029400D">
            <w:pPr>
              <w:spacing w:after="0" w:line="259" w:lineRule="auto"/>
              <w:ind w:left="25" w:firstLine="0"/>
              <w:jc w:val="center"/>
            </w:pPr>
            <w:r>
              <w:t xml:space="preserve"> </w:t>
            </w:r>
          </w:p>
        </w:tc>
      </w:tr>
    </w:tbl>
    <w:p w14:paraId="2735EA02" w14:textId="77777777" w:rsidR="003D55C7" w:rsidRDefault="00D77AD2">
      <w:pPr>
        <w:spacing w:after="0" w:line="259" w:lineRule="auto"/>
        <w:ind w:left="0" w:firstLine="0"/>
      </w:pPr>
      <w:r>
        <w:t xml:space="preserve"> </w:t>
      </w:r>
    </w:p>
    <w:p w14:paraId="5E8A1DB3" w14:textId="77777777" w:rsidR="003D55C7" w:rsidRDefault="003D55C7" w:rsidP="00951035">
      <w:pPr>
        <w:spacing w:after="792" w:line="259" w:lineRule="auto"/>
        <w:ind w:left="0" w:firstLine="0"/>
      </w:pPr>
    </w:p>
    <w:sectPr w:rsidR="003D55C7" w:rsidSect="002763BA">
      <w:footerReference w:type="even" r:id="rId8"/>
      <w:footerReference w:type="default" r:id="rId9"/>
      <w:footerReference w:type="first" r:id="rId10"/>
      <w:pgSz w:w="12240" w:h="15840"/>
      <w:pgMar w:top="1440" w:right="1440" w:bottom="1440" w:left="900" w:header="720" w:footer="72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6801E" w14:textId="77777777" w:rsidR="00A0205E" w:rsidRDefault="00A0205E">
      <w:pPr>
        <w:spacing w:after="0" w:line="240" w:lineRule="auto"/>
      </w:pPr>
      <w:r>
        <w:separator/>
      </w:r>
    </w:p>
  </w:endnote>
  <w:endnote w:type="continuationSeparator" w:id="0">
    <w:p w14:paraId="09313FF9" w14:textId="77777777" w:rsidR="00A0205E" w:rsidRDefault="00A02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97974" w14:textId="77777777" w:rsidR="00D77AD2" w:rsidRDefault="00D77AD2">
    <w:pPr>
      <w:spacing w:after="0" w:line="259" w:lineRule="auto"/>
      <w:ind w:left="0" w:right="-861" w:firstLine="0"/>
      <w:jc w:val="right"/>
    </w:pPr>
    <w:r>
      <w:fldChar w:fldCharType="begin"/>
    </w:r>
    <w:r>
      <w:instrText xml:space="preserve"> PAGE   \* MERGEFORMAT </w:instrText>
    </w:r>
    <w:r>
      <w:fldChar w:fldCharType="separate"/>
    </w:r>
    <w:r>
      <w:rPr>
        <w:b/>
      </w:rPr>
      <w:t>10</w:t>
    </w:r>
    <w:r>
      <w:rPr>
        <w:b/>
      </w:rPr>
      <w:fldChar w:fldCharType="end"/>
    </w:r>
    <w:r>
      <w:t xml:space="preserve"> of </w:t>
    </w:r>
    <w:r w:rsidR="00A0205E">
      <w:fldChar w:fldCharType="begin"/>
    </w:r>
    <w:r w:rsidR="00A0205E">
      <w:instrText xml:space="preserve"> NUMPAGES   \* MERGEFORMAT </w:instrText>
    </w:r>
    <w:r w:rsidR="00A0205E">
      <w:fldChar w:fldCharType="separate"/>
    </w:r>
    <w:r>
      <w:rPr>
        <w:b/>
      </w:rPr>
      <w:t>10</w:t>
    </w:r>
    <w:r w:rsidR="00A0205E">
      <w:rPr>
        <w:b/>
      </w:rPr>
      <w:fldChar w:fldCharType="end"/>
    </w:r>
    <w:r>
      <w:t xml:space="preserve"> </w:t>
    </w:r>
  </w:p>
  <w:p w14:paraId="2B4559F8" w14:textId="77777777" w:rsidR="00D77AD2" w:rsidRDefault="00D77AD2">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052E1" w14:textId="5395129A" w:rsidR="00D77AD2" w:rsidRDefault="00D77AD2">
    <w:pPr>
      <w:spacing w:after="0" w:line="259" w:lineRule="auto"/>
      <w:ind w:left="0" w:right="-861" w:firstLine="0"/>
      <w:jc w:val="right"/>
    </w:pPr>
    <w:r>
      <w:fldChar w:fldCharType="begin"/>
    </w:r>
    <w:r>
      <w:instrText xml:space="preserve"> PAGE   \* MERGEFORMAT </w:instrText>
    </w:r>
    <w:r>
      <w:fldChar w:fldCharType="separate"/>
    </w:r>
    <w:r w:rsidR="00A73748" w:rsidRPr="00A73748">
      <w:rPr>
        <w:b/>
        <w:noProof/>
      </w:rPr>
      <w:t>1</w:t>
    </w:r>
    <w:r>
      <w:rPr>
        <w:b/>
      </w:rPr>
      <w:fldChar w:fldCharType="end"/>
    </w:r>
    <w:r>
      <w:t xml:space="preserve"> of </w:t>
    </w:r>
    <w:r w:rsidR="00A0205E">
      <w:fldChar w:fldCharType="begin"/>
    </w:r>
    <w:r w:rsidR="00A0205E">
      <w:instrText xml:space="preserve"> NUMPAGES   \* MERGEFORMAT </w:instrText>
    </w:r>
    <w:r w:rsidR="00A0205E">
      <w:fldChar w:fldCharType="separate"/>
    </w:r>
    <w:r w:rsidR="00A73748" w:rsidRPr="00A73748">
      <w:rPr>
        <w:b/>
        <w:noProof/>
      </w:rPr>
      <w:t>10</w:t>
    </w:r>
    <w:r w:rsidR="00A0205E">
      <w:rPr>
        <w:b/>
        <w:noProof/>
      </w:rPr>
      <w:fldChar w:fldCharType="end"/>
    </w:r>
    <w:r>
      <w:t xml:space="preserve"> </w:t>
    </w:r>
  </w:p>
  <w:p w14:paraId="48487B32" w14:textId="77777777" w:rsidR="00D77AD2" w:rsidRDefault="00D77AD2">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225D0" w14:textId="77777777" w:rsidR="00D77AD2" w:rsidRDefault="00D77AD2">
    <w:pPr>
      <w:spacing w:after="0" w:line="259" w:lineRule="auto"/>
      <w:ind w:left="0" w:right="-861" w:firstLine="0"/>
      <w:jc w:val="right"/>
    </w:pPr>
    <w:r>
      <w:fldChar w:fldCharType="begin"/>
    </w:r>
    <w:r>
      <w:instrText xml:space="preserve"> PAGE   \* MERGEFORMAT </w:instrText>
    </w:r>
    <w:r>
      <w:fldChar w:fldCharType="separate"/>
    </w:r>
    <w:r>
      <w:rPr>
        <w:b/>
      </w:rPr>
      <w:t>10</w:t>
    </w:r>
    <w:r>
      <w:rPr>
        <w:b/>
      </w:rPr>
      <w:fldChar w:fldCharType="end"/>
    </w:r>
    <w:r>
      <w:t xml:space="preserve"> of </w:t>
    </w:r>
    <w:r w:rsidR="00A0205E">
      <w:fldChar w:fldCharType="begin"/>
    </w:r>
    <w:r w:rsidR="00A0205E">
      <w:instrText xml:space="preserve"> NUMPAGES   \* MER</w:instrText>
    </w:r>
    <w:r w:rsidR="00A0205E">
      <w:instrText xml:space="preserve">GEFORMAT </w:instrText>
    </w:r>
    <w:r w:rsidR="00A0205E">
      <w:fldChar w:fldCharType="separate"/>
    </w:r>
    <w:r>
      <w:rPr>
        <w:b/>
      </w:rPr>
      <w:t>10</w:t>
    </w:r>
    <w:r w:rsidR="00A0205E">
      <w:rPr>
        <w:b/>
      </w:rPr>
      <w:fldChar w:fldCharType="end"/>
    </w:r>
    <w:r>
      <w:t xml:space="preserve"> </w:t>
    </w:r>
  </w:p>
  <w:p w14:paraId="103144F4" w14:textId="77777777" w:rsidR="00D77AD2" w:rsidRDefault="00D77AD2">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41FE1" w14:textId="77777777" w:rsidR="00A0205E" w:rsidRDefault="00A0205E">
      <w:pPr>
        <w:spacing w:after="0" w:line="240" w:lineRule="auto"/>
      </w:pPr>
      <w:r>
        <w:separator/>
      </w:r>
    </w:p>
  </w:footnote>
  <w:footnote w:type="continuationSeparator" w:id="0">
    <w:p w14:paraId="5BF9C656" w14:textId="77777777" w:rsidR="00A0205E" w:rsidRDefault="00A020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4351"/>
    <w:multiLevelType w:val="hybridMultilevel"/>
    <w:tmpl w:val="5868134E"/>
    <w:lvl w:ilvl="0" w:tplc="FFB2037E">
      <w:start w:val="1"/>
      <w:numFmt w:val="decimal"/>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BAF6DA">
      <w:start w:val="1"/>
      <w:numFmt w:val="lowerLetter"/>
      <w:lvlText w:val="%2."/>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5450E0">
      <w:start w:val="1"/>
      <w:numFmt w:val="lowerRoman"/>
      <w:lvlText w:val="%3"/>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F42ED2">
      <w:start w:val="1"/>
      <w:numFmt w:val="decimal"/>
      <w:lvlText w:val="%4"/>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141666">
      <w:start w:val="1"/>
      <w:numFmt w:val="lowerLetter"/>
      <w:lvlText w:val="%5"/>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B68800">
      <w:start w:val="1"/>
      <w:numFmt w:val="lowerRoman"/>
      <w:lvlText w:val="%6"/>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B27656">
      <w:start w:val="1"/>
      <w:numFmt w:val="decimal"/>
      <w:lvlText w:val="%7"/>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B2501C">
      <w:start w:val="1"/>
      <w:numFmt w:val="lowerLetter"/>
      <w:lvlText w:val="%8"/>
      <w:lvlJc w:val="left"/>
      <w:pPr>
        <w:ind w:left="7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66AA62">
      <w:start w:val="1"/>
      <w:numFmt w:val="lowerRoman"/>
      <w:lvlText w:val="%9"/>
      <w:lvlJc w:val="left"/>
      <w:pPr>
        <w:ind w:left="7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09B5C8B"/>
    <w:multiLevelType w:val="hybridMultilevel"/>
    <w:tmpl w:val="3AF2CE56"/>
    <w:lvl w:ilvl="0" w:tplc="457E4B7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201996">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7CBB2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1013B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CE748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8E3CD4">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7C5DB8">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AC3D1E">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6CF674">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C0F2C9C"/>
    <w:multiLevelType w:val="hybridMultilevel"/>
    <w:tmpl w:val="3B7ECD10"/>
    <w:lvl w:ilvl="0" w:tplc="7A36FF02">
      <w:start w:val="1"/>
      <w:numFmt w:val="decimal"/>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5E7C38">
      <w:start w:val="1"/>
      <w:numFmt w:val="lowerLetter"/>
      <w:lvlText w:val="%2"/>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2E9344">
      <w:start w:val="1"/>
      <w:numFmt w:val="lowerRoman"/>
      <w:lvlText w:val="%3"/>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58DAF8">
      <w:start w:val="1"/>
      <w:numFmt w:val="decimal"/>
      <w:lvlText w:val="%4"/>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DAA5EA">
      <w:start w:val="1"/>
      <w:numFmt w:val="lowerLetter"/>
      <w:lvlText w:val="%5"/>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FEA940">
      <w:start w:val="1"/>
      <w:numFmt w:val="lowerRoman"/>
      <w:lvlText w:val="%6"/>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5CD97A">
      <w:start w:val="1"/>
      <w:numFmt w:val="decimal"/>
      <w:lvlText w:val="%7"/>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AAA394">
      <w:start w:val="1"/>
      <w:numFmt w:val="lowerLetter"/>
      <w:lvlText w:val="%8"/>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B81D52">
      <w:start w:val="1"/>
      <w:numFmt w:val="lowerRoman"/>
      <w:lvlText w:val="%9"/>
      <w:lvlJc w:val="left"/>
      <w:pPr>
        <w:ind w:left="7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5C7"/>
    <w:rsid w:val="000479C9"/>
    <w:rsid w:val="00142F6F"/>
    <w:rsid w:val="002763BA"/>
    <w:rsid w:val="00291D0A"/>
    <w:rsid w:val="0029400D"/>
    <w:rsid w:val="00296797"/>
    <w:rsid w:val="002B4ACF"/>
    <w:rsid w:val="003D55C7"/>
    <w:rsid w:val="004C6F61"/>
    <w:rsid w:val="004F58A9"/>
    <w:rsid w:val="005055EC"/>
    <w:rsid w:val="00534F5F"/>
    <w:rsid w:val="005D1AB8"/>
    <w:rsid w:val="00641F6E"/>
    <w:rsid w:val="006466E8"/>
    <w:rsid w:val="007C741B"/>
    <w:rsid w:val="008605F5"/>
    <w:rsid w:val="008A6FCB"/>
    <w:rsid w:val="00900112"/>
    <w:rsid w:val="00934BAD"/>
    <w:rsid w:val="00951035"/>
    <w:rsid w:val="00A0205E"/>
    <w:rsid w:val="00A43989"/>
    <w:rsid w:val="00A73748"/>
    <w:rsid w:val="00D05E58"/>
    <w:rsid w:val="00D77AD2"/>
    <w:rsid w:val="00F55896"/>
    <w:rsid w:val="00FE7E12"/>
    <w:rsid w:val="00FF6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128A5"/>
  <w15:docId w15:val="{37E8DDA4-A724-40D0-8824-333394F6E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color w:val="2E74B5"/>
      <w:sz w:val="28"/>
    </w:rPr>
  </w:style>
  <w:style w:type="paragraph" w:styleId="Heading2">
    <w:name w:val="heading 2"/>
    <w:next w:val="Normal"/>
    <w:link w:val="Heading2Char"/>
    <w:uiPriority w:val="9"/>
    <w:unhideWhenUsed/>
    <w:qFormat/>
    <w:pPr>
      <w:keepNext/>
      <w:keepLines/>
      <w:spacing w:after="0"/>
      <w:ind w:left="730" w:hanging="10"/>
      <w:outlineLvl w:val="1"/>
    </w:pPr>
    <w:rPr>
      <w:rFonts w:ascii="Times New Roman" w:eastAsia="Times New Roman" w:hAnsi="Times New Roman" w:cs="Times New Roman"/>
      <w:color w:val="2E74B5"/>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2E74B5"/>
      <w:sz w:val="26"/>
    </w:rPr>
  </w:style>
  <w:style w:type="character" w:customStyle="1" w:styleId="Heading1Char">
    <w:name w:val="Heading 1 Char"/>
    <w:link w:val="Heading1"/>
    <w:rPr>
      <w:rFonts w:ascii="Times New Roman" w:eastAsia="Times New Roman" w:hAnsi="Times New Roman" w:cs="Times New Roman"/>
      <w:color w:val="2E74B5"/>
      <w:sz w:val="28"/>
    </w:rPr>
  </w:style>
  <w:style w:type="paragraph" w:styleId="TOC1">
    <w:name w:val="toc 1"/>
    <w:hidden/>
    <w:pPr>
      <w:spacing w:after="95" w:line="249" w:lineRule="auto"/>
      <w:ind w:left="25" w:right="25" w:hanging="10"/>
    </w:pPr>
    <w:rPr>
      <w:rFonts w:ascii="Times New Roman" w:eastAsia="Times New Roman" w:hAnsi="Times New Roman" w:cs="Times New Roman"/>
      <w:color w:val="000000"/>
      <w:sz w:val="24"/>
    </w:rPr>
  </w:style>
  <w:style w:type="paragraph" w:styleId="TOC2">
    <w:name w:val="toc 2"/>
    <w:hidden/>
    <w:pPr>
      <w:spacing w:after="95" w:line="249" w:lineRule="auto"/>
      <w:ind w:left="265" w:right="25" w:hanging="10"/>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C741B"/>
    <w:pPr>
      <w:ind w:left="720"/>
      <w:contextualSpacing/>
    </w:pPr>
  </w:style>
  <w:style w:type="table" w:styleId="TableGrid0">
    <w:name w:val="Table Grid"/>
    <w:basedOn w:val="TableNormal"/>
    <w:uiPriority w:val="39"/>
    <w:rsid w:val="0053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66E8"/>
    <w:rPr>
      <w:sz w:val="16"/>
      <w:szCs w:val="16"/>
    </w:rPr>
  </w:style>
  <w:style w:type="paragraph" w:styleId="CommentText">
    <w:name w:val="annotation text"/>
    <w:basedOn w:val="Normal"/>
    <w:link w:val="CommentTextChar"/>
    <w:uiPriority w:val="99"/>
    <w:semiHidden/>
    <w:unhideWhenUsed/>
    <w:rsid w:val="006466E8"/>
    <w:pPr>
      <w:spacing w:line="240" w:lineRule="auto"/>
    </w:pPr>
    <w:rPr>
      <w:sz w:val="20"/>
      <w:szCs w:val="20"/>
    </w:rPr>
  </w:style>
  <w:style w:type="character" w:customStyle="1" w:styleId="CommentTextChar">
    <w:name w:val="Comment Text Char"/>
    <w:basedOn w:val="DefaultParagraphFont"/>
    <w:link w:val="CommentText"/>
    <w:uiPriority w:val="99"/>
    <w:semiHidden/>
    <w:rsid w:val="006466E8"/>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6466E8"/>
    <w:rPr>
      <w:b/>
      <w:bCs/>
    </w:rPr>
  </w:style>
  <w:style w:type="character" w:customStyle="1" w:styleId="CommentSubjectChar">
    <w:name w:val="Comment Subject Char"/>
    <w:basedOn w:val="CommentTextChar"/>
    <w:link w:val="CommentSubject"/>
    <w:uiPriority w:val="99"/>
    <w:semiHidden/>
    <w:rsid w:val="006466E8"/>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646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6E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889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2419</Words>
  <Characters>13790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Gibson</dc:creator>
  <cp:keywords/>
  <cp:lastModifiedBy>Hanna Adams</cp:lastModifiedBy>
  <cp:revision>2</cp:revision>
  <dcterms:created xsi:type="dcterms:W3CDTF">2022-11-30T17:18:00Z</dcterms:created>
  <dcterms:modified xsi:type="dcterms:W3CDTF">2022-11-30T17:18:00Z</dcterms:modified>
</cp:coreProperties>
</file>